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F5520D" w:rsidRDefault="00644E09">
      <w:pPr>
        <w:jc w:val="center"/>
        <w:rPr>
          <w:rFonts w:ascii="Arial" w:hAnsi="Arial"/>
        </w:rPr>
      </w:pPr>
      <w:r>
        <w:rPr>
          <w:noProof/>
        </w:rPr>
        <w:pict>
          <v:rect id="_x0000_s1031" style="position:absolute;left:0;text-align:left;margin-left:272.25pt;margin-top:-35.05pt;width:220.25pt;height:87pt;z-index:251658752" o:allowincell="f" filled="f" stroked="f" strokeweight="0">
            <v:textbox style="mso-next-textbox:#_x0000_s1031"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3207EC" w:rsidRPr="006824F0" w:rsidRDefault="008F21C3" w:rsidP="008F21C3">
                  <w:pPr>
                    <w:rPr>
                      <w:color w:val="000000"/>
                      <w:sz w:val="28"/>
                      <w:szCs w:val="28"/>
                      <w:lang w:val="tt-RU"/>
                    </w:rPr>
                  </w:pPr>
                  <w:r>
                    <w:rPr>
                      <w:color w:val="000000"/>
                      <w:sz w:val="28"/>
                      <w:szCs w:val="28"/>
                      <w:lang w:val="tt-RU"/>
                    </w:rPr>
                    <w:t xml:space="preserve">      </w:t>
                  </w:r>
                  <w:r w:rsidR="00011C98">
                    <w:rPr>
                      <w:color w:val="000000"/>
                      <w:sz w:val="28"/>
                      <w:szCs w:val="28"/>
                      <w:lang w:val="tt-RU"/>
                    </w:rPr>
                    <w:t xml:space="preserve">   </w:t>
                  </w:r>
                  <w:r w:rsidR="00127621">
                    <w:rPr>
                      <w:color w:val="000000"/>
                      <w:sz w:val="28"/>
                      <w:szCs w:val="28"/>
                      <w:lang w:val="tt-RU"/>
                    </w:rPr>
                    <w:t xml:space="preserve">  </w:t>
                  </w:r>
                  <w:r>
                    <w:rPr>
                      <w:color w:val="000000"/>
                      <w:sz w:val="28"/>
                      <w:szCs w:val="28"/>
                      <w:lang w:val="tt-RU"/>
                    </w:rPr>
                    <w:t xml:space="preserve"> </w:t>
                  </w:r>
                  <w:r w:rsidR="00063630" w:rsidRPr="006824F0">
                    <w:rPr>
                      <w:color w:val="000000"/>
                      <w:sz w:val="28"/>
                      <w:szCs w:val="28"/>
                      <w:lang w:val="tt-RU"/>
                    </w:rPr>
                    <w:t>РАЙОНЫ</w:t>
                  </w:r>
                  <w:r w:rsidR="00B73C72" w:rsidRPr="006824F0">
                    <w:rPr>
                      <w:color w:val="000000"/>
                      <w:sz w:val="28"/>
                      <w:szCs w:val="28"/>
                      <w:lang w:val="tt-RU"/>
                    </w:rPr>
                    <w:t xml:space="preserve"> </w:t>
                  </w:r>
                  <w:r w:rsidR="00011C98">
                    <w:rPr>
                      <w:color w:val="000000"/>
                      <w:sz w:val="28"/>
                      <w:szCs w:val="28"/>
                      <w:lang w:val="tt-RU"/>
                    </w:rPr>
                    <w:t>СОВЕТ</w:t>
                  </w:r>
                  <w:r w:rsidR="00063630" w:rsidRPr="006824F0">
                    <w:rPr>
                      <w:color w:val="000000"/>
                      <w:sz w:val="28"/>
                      <w:szCs w:val="28"/>
                      <w:lang w:val="tt-RU"/>
                    </w:rPr>
                    <w:t>Ы</w:t>
                  </w:r>
                </w:p>
                <w:p w:rsidR="00EE519B" w:rsidRPr="00EE519B" w:rsidRDefault="00EE519B" w:rsidP="003207EC">
                  <w:pPr>
                    <w:jc w:val="center"/>
                    <w:rPr>
                      <w:b/>
                      <w:color w:val="000000"/>
                      <w:sz w:val="12"/>
                      <w:szCs w:val="12"/>
                      <w:lang w:val="tt-RU"/>
                    </w:rPr>
                  </w:pPr>
                </w:p>
                <w:p w:rsidR="00CF70C1" w:rsidRPr="00077385" w:rsidRDefault="00077385" w:rsidP="00077385">
                  <w:pPr>
                    <w:rPr>
                      <w:lang w:val="be-BY"/>
                    </w:rPr>
                  </w:pPr>
                  <w:r>
                    <w:rPr>
                      <w:rFonts w:ascii="SL_Times New Roman" w:hAnsi="SL_Times New Roman"/>
                      <w:lang w:val="be-BY"/>
                    </w:rPr>
                    <w:t xml:space="preserve">  </w:t>
                  </w:r>
                </w:p>
                <w:p w:rsidR="00C67F28" w:rsidRPr="00CF70C1" w:rsidRDefault="00C67F28" w:rsidP="00C67F28">
                  <w:pPr>
                    <w:pStyle w:val="a5"/>
                    <w:jc w:val="center"/>
                    <w:rPr>
                      <w:lang w:val="be-BY"/>
                    </w:rPr>
                  </w:pPr>
                </w:p>
                <w:p w:rsidR="003207EC" w:rsidRPr="007C4361" w:rsidRDefault="001B5F1C"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w:r>
      <w:r>
        <w:rPr>
          <w:noProof/>
        </w:rPr>
        <w:pict>
          <v:rect id="_x0000_s1030" style="position:absolute;left:0;text-align:left;margin-left:-20.65pt;margin-top:-35.05pt;width:241.15pt;height:81.3pt;z-index:251657728" o:allowincell="f" filled="f" stroked="f" strokeweight="0">
            <v:textbox style="mso-next-textbox:#_x0000_s1030" inset="0,0,0,0">
              <w:txbxContent>
                <w:p w:rsidR="008B288E" w:rsidRDefault="008B288E">
                  <w:pPr>
                    <w:rPr>
                      <w:sz w:val="16"/>
                      <w:szCs w:val="16"/>
                    </w:rPr>
                  </w:pPr>
                </w:p>
                <w:p w:rsidR="00063630" w:rsidRPr="006824F0" w:rsidRDefault="00011C98" w:rsidP="003207EC">
                  <w:pPr>
                    <w:jc w:val="center"/>
                    <w:rPr>
                      <w:color w:val="000000"/>
                      <w:sz w:val="28"/>
                      <w:szCs w:val="28"/>
                      <w:lang w:val="be-BY"/>
                    </w:rPr>
                  </w:pPr>
                  <w:r>
                    <w:rPr>
                      <w:color w:val="000000"/>
                      <w:sz w:val="28"/>
                      <w:szCs w:val="28"/>
                      <w:lang w:val="be-BY"/>
                    </w:rPr>
                    <w:t>СОВЕТ</w:t>
                  </w:r>
                  <w:r w:rsidR="00063630" w:rsidRPr="006824F0">
                    <w:rPr>
                      <w:color w:val="000000"/>
                      <w:sz w:val="28"/>
                      <w:szCs w:val="28"/>
                      <w:lang w:val="be-BY"/>
                    </w:rPr>
                    <w:t xml:space="preserve"> </w:t>
                  </w:r>
                  <w:r w:rsidR="00B23C65" w:rsidRPr="006824F0">
                    <w:rPr>
                      <w:color w:val="000000"/>
                      <w:sz w:val="28"/>
                      <w:szCs w:val="28"/>
                      <w:lang w:val="be-BY"/>
                    </w:rPr>
                    <w:t xml:space="preserve">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E7055B" w:rsidRPr="006824F0" w:rsidRDefault="00E7055B" w:rsidP="00E7055B">
                  <w:pPr>
                    <w:jc w:val="center"/>
                    <w:rPr>
                      <w:color w:val="000000"/>
                      <w:sz w:val="28"/>
                      <w:szCs w:val="28"/>
                      <w:lang w:val="tt-RU"/>
                    </w:rPr>
                  </w:pPr>
                  <w:r w:rsidRPr="006824F0">
                    <w:rPr>
                      <w:color w:val="000000"/>
                      <w:sz w:val="28"/>
                      <w:szCs w:val="28"/>
                    </w:rPr>
                    <w:t>Р</w:t>
                  </w:r>
                  <w:r w:rsidRPr="006824F0">
                    <w:rPr>
                      <w:color w:val="000000"/>
                      <w:sz w:val="28"/>
                      <w:szCs w:val="28"/>
                      <w:lang w:val="tt-RU"/>
                    </w:rPr>
                    <w:t>ЕСПУБЛИКИ ТАТАРСТАН</w:t>
                  </w:r>
                </w:p>
                <w:p w:rsidR="00EE519B" w:rsidRPr="006824F0" w:rsidRDefault="00EE519B" w:rsidP="00E7055B">
                  <w:pPr>
                    <w:jc w:val="center"/>
                    <w:rPr>
                      <w:color w:val="000000"/>
                      <w:sz w:val="12"/>
                      <w:szCs w:val="12"/>
                      <w:lang w:val="tt-RU"/>
                    </w:rPr>
                  </w:pPr>
                </w:p>
                <w:p w:rsidR="00CF70C1" w:rsidRPr="00077385" w:rsidRDefault="0067489E" w:rsidP="00CF70C1">
                  <w:pPr>
                    <w:jc w:val="center"/>
                    <w:rPr>
                      <w:lang w:val="be-BY"/>
                    </w:rPr>
                  </w:pPr>
                  <w:r>
                    <w:rPr>
                      <w:sz w:val="22"/>
                      <w:szCs w:val="22"/>
                      <w:lang w:val="be-BY"/>
                    </w:rPr>
                    <w:t xml:space="preserve">   </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FB5016" w:rsidRDefault="003A2FC9">
                  <w:pPr>
                    <w:rPr>
                      <w:rFonts w:ascii="SL_Times New Roman" w:hAnsi="SL_Times New Roman"/>
                      <w:b/>
                      <w:caps/>
                      <w:shadow/>
                      <w:lang w:val="be-BY"/>
                    </w:rPr>
                  </w:pPr>
                </w:p>
              </w:txbxContent>
            </v:textbox>
          </v:rect>
        </w:pict>
      </w:r>
      <w:r>
        <w:rPr>
          <w:noProof/>
        </w:rPr>
        <w:pict>
          <v:rect id="_x0000_s1029" style="position:absolute;left:0;text-align:left;margin-left:208.3pt;margin-top:-38.55pt;width:63.95pt;height:82.9pt;z-index:251656704;mso-wrap-style:none" filled="f" stroked="f" strokeweight="0">
            <v:textbox style="mso-next-textbox:#_x0000_s1029;mso-fit-shape-to-text:t" inset="0,0,0,0">
              <w:txbxContent>
                <w:p w:rsidR="008B288E" w:rsidRDefault="002548BA">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v:textbox>
          </v:rect>
        </w:pict>
      </w:r>
      <w:r w:rsidR="008B288E" w:rsidRPr="00F5520D">
        <w:rPr>
          <w:rFonts w:ascii="Arial" w:hAnsi="Arial"/>
        </w:rPr>
        <w:t>,</w:t>
      </w:r>
    </w:p>
    <w:p w:rsidR="008B288E" w:rsidRPr="00F5520D" w:rsidRDefault="008B288E">
      <w:pPr>
        <w:jc w:val="center"/>
        <w:rPr>
          <w:rFonts w:ascii="Arial" w:hAnsi="Arial"/>
        </w:rPr>
      </w:pPr>
    </w:p>
    <w:p w:rsidR="008B288E" w:rsidRPr="00F5520D" w:rsidRDefault="008B288E">
      <w:pPr>
        <w:jc w:val="center"/>
        <w:rPr>
          <w:rFonts w:ascii="Arial" w:hAnsi="Arial"/>
        </w:rPr>
      </w:pPr>
    </w:p>
    <w:p w:rsidR="008B288E" w:rsidRPr="00F5520D" w:rsidRDefault="008B288E">
      <w:pPr>
        <w:jc w:val="center"/>
        <w:rPr>
          <w:rFonts w:ascii="Arial" w:hAnsi="Arial"/>
          <w:b/>
          <w:color w:val="800000"/>
          <w:sz w:val="6"/>
          <w:szCs w:val="6"/>
        </w:rPr>
      </w:pPr>
    </w:p>
    <w:p w:rsidR="00D06FA7" w:rsidRPr="00F5520D" w:rsidRDefault="00D06FA7">
      <w:pPr>
        <w:jc w:val="center"/>
        <w:rPr>
          <w:rFonts w:ascii="Arial" w:hAnsi="Arial"/>
          <w:b/>
          <w:color w:val="800000"/>
          <w:sz w:val="14"/>
          <w:szCs w:val="14"/>
        </w:rPr>
      </w:pPr>
    </w:p>
    <w:p w:rsidR="0067489E" w:rsidRPr="00231160" w:rsidRDefault="0067489E" w:rsidP="0067489E">
      <w:pPr>
        <w:pBdr>
          <w:bottom w:val="single" w:sz="18" w:space="1" w:color="auto"/>
        </w:pBdr>
        <w:ind w:firstLine="142"/>
        <w:rPr>
          <w:sz w:val="6"/>
          <w:szCs w:val="6"/>
        </w:rPr>
      </w:pPr>
    </w:p>
    <w:p w:rsidR="0067489E" w:rsidRPr="0067489E" w:rsidRDefault="0067489E" w:rsidP="00095CF6">
      <w:pPr>
        <w:spacing w:line="288" w:lineRule="auto"/>
        <w:rPr>
          <w:sz w:val="8"/>
          <w:szCs w:val="8"/>
          <w:lang w:val="tt-RU"/>
        </w:rPr>
      </w:pPr>
    </w:p>
    <w:p w:rsidR="00F00AA6" w:rsidRDefault="00F00AA6" w:rsidP="00F00AA6">
      <w:pPr>
        <w:jc w:val="both"/>
        <w:rPr>
          <w:b/>
          <w:sz w:val="28"/>
          <w:lang w:val="be-BY"/>
        </w:rPr>
      </w:pPr>
      <w:r>
        <w:rPr>
          <w:b/>
          <w:sz w:val="28"/>
          <w:lang w:val="be-BY"/>
        </w:rPr>
        <w:t xml:space="preserve">   Карар                                                                                     Решение </w:t>
      </w:r>
    </w:p>
    <w:p w:rsidR="00F00AA6" w:rsidRDefault="00F00AA6" w:rsidP="00F00AA6">
      <w:pPr>
        <w:rPr>
          <w:b/>
          <w:color w:val="000000"/>
          <w:sz w:val="28"/>
          <w:lang w:val="be-BY"/>
        </w:rPr>
      </w:pPr>
    </w:p>
    <w:p w:rsidR="007D5E2A" w:rsidRDefault="00E90BA4" w:rsidP="007D5E2A">
      <w:pPr>
        <w:spacing w:line="360" w:lineRule="auto"/>
        <w:rPr>
          <w:sz w:val="28"/>
        </w:rPr>
      </w:pPr>
      <w:r>
        <w:rPr>
          <w:sz w:val="28"/>
        </w:rPr>
        <w:t xml:space="preserve">   № </w:t>
      </w:r>
      <w:r w:rsidR="00873821">
        <w:rPr>
          <w:sz w:val="28"/>
        </w:rPr>
        <w:t>4-3</w:t>
      </w:r>
      <w:r w:rsidR="007D5E2A">
        <w:rPr>
          <w:sz w:val="28"/>
        </w:rPr>
        <w:t xml:space="preserve">                                                 </w:t>
      </w:r>
      <w:r>
        <w:rPr>
          <w:sz w:val="28"/>
        </w:rPr>
        <w:t xml:space="preserve">       </w:t>
      </w:r>
      <w:r w:rsidR="00873821">
        <w:rPr>
          <w:sz w:val="28"/>
        </w:rPr>
        <w:t xml:space="preserve">                          </w:t>
      </w:r>
      <w:r>
        <w:rPr>
          <w:sz w:val="28"/>
        </w:rPr>
        <w:t xml:space="preserve">    </w:t>
      </w:r>
      <w:r w:rsidR="007D5E2A">
        <w:rPr>
          <w:sz w:val="28"/>
        </w:rPr>
        <w:t>от «</w:t>
      </w:r>
      <w:r w:rsidR="00873821">
        <w:rPr>
          <w:sz w:val="28"/>
        </w:rPr>
        <w:t>12</w:t>
      </w:r>
      <w:r w:rsidR="007D5E2A">
        <w:rPr>
          <w:sz w:val="28"/>
        </w:rPr>
        <w:t xml:space="preserve">» </w:t>
      </w:r>
      <w:r w:rsidR="00873821">
        <w:rPr>
          <w:sz w:val="28"/>
        </w:rPr>
        <w:t>декабря</w:t>
      </w:r>
      <w:r>
        <w:rPr>
          <w:sz w:val="28"/>
        </w:rPr>
        <w:t xml:space="preserve"> </w:t>
      </w:r>
      <w:r w:rsidR="007D5E2A">
        <w:rPr>
          <w:sz w:val="28"/>
        </w:rPr>
        <w:t>202</w:t>
      </w:r>
      <w:r w:rsidR="00160353">
        <w:rPr>
          <w:sz w:val="28"/>
        </w:rPr>
        <w:t>5</w:t>
      </w:r>
      <w:r w:rsidR="007D5E2A">
        <w:rPr>
          <w:sz w:val="28"/>
        </w:rPr>
        <w:t xml:space="preserve"> г.</w:t>
      </w:r>
    </w:p>
    <w:p w:rsidR="008C371A" w:rsidRDefault="008C371A" w:rsidP="008C371A">
      <w:pPr>
        <w:pStyle w:val="ad"/>
        <w:jc w:val="center"/>
        <w:rPr>
          <w:rFonts w:ascii="Times New Roman" w:hAnsi="Times New Roman"/>
          <w:sz w:val="28"/>
          <w:szCs w:val="28"/>
        </w:rPr>
      </w:pPr>
    </w:p>
    <w:p w:rsidR="00E46EE2" w:rsidRPr="0056698E" w:rsidRDefault="00E46EE2" w:rsidP="00E46EE2">
      <w:pPr>
        <w:pStyle w:val="ad"/>
        <w:jc w:val="center"/>
        <w:rPr>
          <w:rFonts w:ascii="Times New Roman" w:hAnsi="Times New Roman"/>
          <w:sz w:val="28"/>
          <w:szCs w:val="28"/>
          <w:lang w:val="be-BY"/>
        </w:rPr>
      </w:pPr>
    </w:p>
    <w:p w:rsidR="00E46EE2" w:rsidRPr="00E46EE2" w:rsidRDefault="00E46EE2" w:rsidP="00E46EE2">
      <w:pPr>
        <w:pStyle w:val="ad"/>
        <w:jc w:val="center"/>
        <w:rPr>
          <w:rFonts w:ascii="Times New Roman" w:hAnsi="Times New Roman"/>
          <w:sz w:val="28"/>
          <w:szCs w:val="28"/>
          <w:lang w:val="be-BY"/>
        </w:rPr>
      </w:pPr>
      <w:r w:rsidRPr="0056698E">
        <w:rPr>
          <w:rFonts w:ascii="Times New Roman" w:hAnsi="Times New Roman"/>
          <w:sz w:val="28"/>
          <w:szCs w:val="28"/>
          <w:lang w:val="be-BY"/>
        </w:rPr>
        <w:t xml:space="preserve">Татарстан Республикасы Мамадыш муниципаль районы Советының 2018 елның 19 апрелендәге  «Татарстан Республикасы Мамадыш муниципаль районында үз вәкаләтләрен даими нигездә гамәлгә ашыручы җирле үзидарә депутатларының, сайланулы вазыйфаи затларының, контроль-хисап органнары рәисләренең, муниципаль хезмәткәрләрнең хезмәт өчен түләү чыгымнарын формалаштыру нормативлары турында»3-25 нче карарына үзгәрешләр кертү турында </w:t>
      </w:r>
    </w:p>
    <w:p w:rsidR="00E46EE2" w:rsidRPr="00E46EE2" w:rsidRDefault="00E46EE2" w:rsidP="00E46EE2">
      <w:pPr>
        <w:pStyle w:val="ad"/>
        <w:jc w:val="center"/>
        <w:rPr>
          <w:rFonts w:ascii="Times New Roman" w:hAnsi="Times New Roman"/>
          <w:sz w:val="28"/>
          <w:szCs w:val="28"/>
          <w:lang w:val="be-BY"/>
        </w:rPr>
      </w:pPr>
    </w:p>
    <w:p w:rsidR="00E46EE2" w:rsidRPr="00E46EE2" w:rsidRDefault="00E46EE2" w:rsidP="00E46EE2">
      <w:pPr>
        <w:pStyle w:val="ad"/>
        <w:jc w:val="center"/>
        <w:rPr>
          <w:rFonts w:ascii="Times New Roman" w:hAnsi="Times New Roman"/>
          <w:sz w:val="28"/>
          <w:szCs w:val="28"/>
          <w:lang w:val="be-BY"/>
        </w:rPr>
      </w:pPr>
    </w:p>
    <w:p w:rsidR="00E46EE2" w:rsidRPr="00873821" w:rsidRDefault="00E46EE2" w:rsidP="00E46EE2">
      <w:pPr>
        <w:autoSpaceDE w:val="0"/>
        <w:autoSpaceDN w:val="0"/>
        <w:adjustRightInd w:val="0"/>
        <w:ind w:firstLine="720"/>
        <w:jc w:val="both"/>
        <w:rPr>
          <w:sz w:val="28"/>
          <w:szCs w:val="28"/>
          <w:lang w:val="be-BY"/>
        </w:rPr>
      </w:pPr>
      <w:r w:rsidRPr="00873821">
        <w:rPr>
          <w:sz w:val="28"/>
          <w:szCs w:val="28"/>
          <w:lang w:val="be-BY"/>
        </w:rPr>
        <w:t xml:space="preserve">«Россия Федерациясендә муниципаль хезмәт турында» 2007 елның 2 мартындагы 25-ФЗ номерлы федераль закон, 2013 елның 25 июнендәге 50-ТРЗ номерлы муниципаль хезмәт турында Татарстан Республикасы кодексы нигезендә, Татарстан Республикасы Министрлар Кабинетының 2025 елның 11 </w:t>
      </w:r>
      <w:r>
        <w:rPr>
          <w:sz w:val="28"/>
          <w:szCs w:val="28"/>
          <w:lang w:val="tt-RU"/>
        </w:rPr>
        <w:t>но</w:t>
      </w:r>
      <w:r w:rsidRPr="00873821">
        <w:rPr>
          <w:sz w:val="28"/>
          <w:szCs w:val="28"/>
          <w:lang w:val="be-BY"/>
        </w:rPr>
        <w:t xml:space="preserve">ябрендәге «Татарстан Республикасы Министрлар Кабинетының «Җирле үзидарәнең үз вәкаләтләрен даими нигездә гамәлгә ашыручы депутатларының, сайлап куела торган вазыйфаи затларының, муниципаль берәмлекләрдәге контроль исәп органнары рәисләренең, рәисләре урынбасарларының, аудиторларының, Татарстан Республикасындагы муниципаль хезмәткәрләрнең хезмәте өчен түләү чыгымнарын формалаштыру нормативлары турында» 2018 елның 28 мартындагы 182 нче карарына үзгәрешләр кертү хакында» </w:t>
      </w:r>
      <w:r>
        <w:rPr>
          <w:sz w:val="28"/>
          <w:szCs w:val="28"/>
          <w:lang w:val="tt-RU"/>
        </w:rPr>
        <w:t>994</w:t>
      </w:r>
      <w:r w:rsidRPr="00873821">
        <w:rPr>
          <w:sz w:val="28"/>
          <w:szCs w:val="28"/>
          <w:lang w:val="be-BY"/>
        </w:rPr>
        <w:t xml:space="preserve"> карарын үтәү йөзеннән Татарстан Республикасы Мамадыш муниципаль районы Советы КАРАР КАБУЛ ИТТЕ:   </w:t>
      </w:r>
    </w:p>
    <w:p w:rsidR="00E46EE2" w:rsidRPr="00873821" w:rsidRDefault="005712A2" w:rsidP="005712A2">
      <w:pPr>
        <w:pStyle w:val="ad"/>
        <w:suppressAutoHyphens/>
        <w:ind w:right="1"/>
        <w:jc w:val="both"/>
        <w:rPr>
          <w:rFonts w:ascii="Times New Roman" w:hAnsi="Times New Roman"/>
          <w:sz w:val="28"/>
          <w:szCs w:val="28"/>
          <w:lang w:val="be-BY"/>
        </w:rPr>
      </w:pPr>
      <w:r w:rsidRPr="00873821">
        <w:rPr>
          <w:rFonts w:ascii="Times New Roman" w:hAnsi="Times New Roman"/>
          <w:sz w:val="28"/>
          <w:szCs w:val="28"/>
          <w:lang w:val="be-BY"/>
        </w:rPr>
        <w:t xml:space="preserve">            1. </w:t>
      </w:r>
      <w:r w:rsidR="00E46EE2" w:rsidRPr="00873821">
        <w:rPr>
          <w:rFonts w:ascii="Times New Roman" w:hAnsi="Times New Roman"/>
          <w:sz w:val="28"/>
          <w:szCs w:val="28"/>
          <w:lang w:val="be-BY"/>
        </w:rPr>
        <w:t>Татарстан Республикасы Мамадыш муниципаль районы Советының 2018 елның 19 апрелендәге  «Татарстан Республикасы Мамадыш муниципаль районында үз вәкаләтләрен даими нигездә гамәлгә ашыручы җирле үзидарә депутатларының, сайланулы вазыйфаи затларының, контроль-хисап органнары рәисләренең, муниципаль хезмәткәрләрнең хезмәт өчен түләү чыгымнарын формалаштыру нормативлары турында»</w:t>
      </w:r>
      <w:r w:rsidR="00E46EE2" w:rsidRPr="0056698E">
        <w:rPr>
          <w:rFonts w:ascii="Times New Roman" w:hAnsi="Times New Roman"/>
          <w:sz w:val="28"/>
          <w:szCs w:val="28"/>
          <w:lang w:val="tt-RU"/>
        </w:rPr>
        <w:t xml:space="preserve"> </w:t>
      </w:r>
      <w:r w:rsidR="00E46EE2" w:rsidRPr="00873821">
        <w:rPr>
          <w:rFonts w:ascii="Times New Roman" w:hAnsi="Times New Roman"/>
          <w:sz w:val="28"/>
          <w:szCs w:val="28"/>
          <w:lang w:val="be-BY"/>
        </w:rPr>
        <w:t>3-25 нче карарына</w:t>
      </w:r>
      <w:r w:rsidR="00E46EE2" w:rsidRPr="0056698E">
        <w:rPr>
          <w:rFonts w:ascii="Times New Roman" w:hAnsi="Times New Roman"/>
          <w:sz w:val="28"/>
          <w:szCs w:val="28"/>
          <w:lang w:val="tt-RU"/>
        </w:rPr>
        <w:t xml:space="preserve"> (29.06.2018 ел, № 4-27, 10.09.2020 ел, № 4-40, 15.12.2021 ел, №3-10,09.11.2022 ел, №3-17, 14.12.2022 ел, № 3-18, 13.11.2024 ел, № 2-37,</w:t>
      </w:r>
      <w:r w:rsidR="00E46EE2" w:rsidRPr="00873821">
        <w:rPr>
          <w:lang w:val="be-BY"/>
        </w:rPr>
        <w:t xml:space="preserve"> </w:t>
      </w:r>
      <w:r w:rsidR="00E46EE2" w:rsidRPr="0056698E">
        <w:rPr>
          <w:rFonts w:ascii="Times New Roman" w:hAnsi="Times New Roman"/>
          <w:sz w:val="28"/>
          <w:szCs w:val="28"/>
          <w:lang w:val="tt-RU"/>
        </w:rPr>
        <w:t xml:space="preserve">27.05.2025 ел, №1-43  карарлары белән кертелгән үзгәрешләрне исәпкә алып) түбәндәге үзгәрешләрне кертергә:  </w:t>
      </w:r>
      <w:r w:rsidR="00E46EE2" w:rsidRPr="00873821">
        <w:rPr>
          <w:rFonts w:ascii="Times New Roman" w:hAnsi="Times New Roman"/>
          <w:sz w:val="28"/>
          <w:szCs w:val="28"/>
          <w:lang w:val="be-BY"/>
        </w:rPr>
        <w:t xml:space="preserve"> </w:t>
      </w:r>
    </w:p>
    <w:p w:rsidR="00E46EE2" w:rsidRPr="00873821" w:rsidRDefault="005712A2" w:rsidP="005712A2">
      <w:pPr>
        <w:pStyle w:val="ad"/>
        <w:suppressAutoHyphens/>
        <w:ind w:right="1"/>
        <w:jc w:val="both"/>
        <w:rPr>
          <w:rFonts w:ascii="Times New Roman" w:hAnsi="Times New Roman"/>
          <w:sz w:val="28"/>
          <w:szCs w:val="28"/>
          <w:lang w:val="be-BY"/>
        </w:rPr>
      </w:pPr>
      <w:r w:rsidRPr="00873821">
        <w:rPr>
          <w:rFonts w:ascii="Times New Roman" w:hAnsi="Times New Roman"/>
          <w:sz w:val="28"/>
          <w:szCs w:val="28"/>
          <w:lang w:val="be-BY"/>
        </w:rPr>
        <w:t xml:space="preserve">     </w:t>
      </w:r>
      <w:r w:rsidR="00E46EE2" w:rsidRPr="00873821">
        <w:rPr>
          <w:rFonts w:ascii="Times New Roman" w:hAnsi="Times New Roman"/>
          <w:sz w:val="28"/>
          <w:szCs w:val="28"/>
          <w:lang w:val="be-BY"/>
        </w:rPr>
        <w:t>1</w:t>
      </w:r>
      <w:r w:rsidR="00E46EE2">
        <w:rPr>
          <w:rFonts w:ascii="Times New Roman" w:hAnsi="Times New Roman"/>
          <w:sz w:val="28"/>
          <w:szCs w:val="28"/>
          <w:lang w:val="tt-RU"/>
        </w:rPr>
        <w:t xml:space="preserve"> пунктта</w:t>
      </w:r>
      <w:r w:rsidR="00E46EE2" w:rsidRPr="00873821">
        <w:rPr>
          <w:rFonts w:ascii="Times New Roman" w:hAnsi="Times New Roman"/>
          <w:sz w:val="28"/>
          <w:szCs w:val="28"/>
          <w:lang w:val="be-BY"/>
        </w:rPr>
        <w:t xml:space="preserve"> «15</w:t>
      </w:r>
      <w:r w:rsidR="00E46EE2" w:rsidRPr="005712A2">
        <w:rPr>
          <w:rFonts w:ascii="Times New Roman" w:hAnsi="Times New Roman"/>
          <w:sz w:val="28"/>
          <w:szCs w:val="28"/>
          <w:lang w:val="en-US"/>
        </w:rPr>
        <w:t> </w:t>
      </w:r>
      <w:r w:rsidR="00E46EE2" w:rsidRPr="00873821">
        <w:rPr>
          <w:rFonts w:ascii="Times New Roman" w:hAnsi="Times New Roman"/>
          <w:sz w:val="28"/>
          <w:szCs w:val="28"/>
          <w:lang w:val="be-BY"/>
        </w:rPr>
        <w:t>389,0»</w:t>
      </w:r>
      <w:r w:rsidR="00E46EE2">
        <w:rPr>
          <w:rFonts w:ascii="Times New Roman" w:hAnsi="Times New Roman"/>
          <w:sz w:val="28"/>
          <w:szCs w:val="28"/>
          <w:lang w:val="tt-RU"/>
        </w:rPr>
        <w:t xml:space="preserve"> санын </w:t>
      </w:r>
      <w:r w:rsidR="00E46EE2" w:rsidRPr="00873821">
        <w:rPr>
          <w:rFonts w:ascii="Times New Roman" w:hAnsi="Times New Roman"/>
          <w:sz w:val="28"/>
          <w:szCs w:val="28"/>
          <w:lang w:val="be-BY"/>
        </w:rPr>
        <w:t xml:space="preserve"> «16</w:t>
      </w:r>
      <w:r w:rsidR="00E46EE2" w:rsidRPr="005712A2">
        <w:rPr>
          <w:rFonts w:ascii="Times New Roman" w:hAnsi="Times New Roman"/>
          <w:sz w:val="28"/>
          <w:szCs w:val="28"/>
          <w:lang w:val="en-US"/>
        </w:rPr>
        <w:t> </w:t>
      </w:r>
      <w:r w:rsidR="00E46EE2" w:rsidRPr="00873821">
        <w:rPr>
          <w:rFonts w:ascii="Times New Roman" w:hAnsi="Times New Roman"/>
          <w:sz w:val="28"/>
          <w:szCs w:val="28"/>
          <w:lang w:val="be-BY"/>
        </w:rPr>
        <w:t>928,0»</w:t>
      </w:r>
      <w:r w:rsidR="00E46EE2">
        <w:rPr>
          <w:rFonts w:ascii="Times New Roman" w:hAnsi="Times New Roman"/>
          <w:sz w:val="28"/>
          <w:szCs w:val="28"/>
          <w:lang w:val="tt-RU"/>
        </w:rPr>
        <w:t xml:space="preserve"> санына алмаштырырга</w:t>
      </w:r>
      <w:r w:rsidR="00E46EE2" w:rsidRPr="00873821">
        <w:rPr>
          <w:rFonts w:ascii="Times New Roman" w:hAnsi="Times New Roman"/>
          <w:sz w:val="28"/>
          <w:szCs w:val="28"/>
          <w:lang w:val="be-BY"/>
        </w:rPr>
        <w:t xml:space="preserve">; </w:t>
      </w:r>
    </w:p>
    <w:p w:rsidR="00E46EE2" w:rsidRPr="00873821" w:rsidRDefault="005712A2" w:rsidP="00E46EE2">
      <w:pPr>
        <w:pStyle w:val="ConsPlusTitle"/>
        <w:suppressAutoHyphens/>
        <w:ind w:right="1"/>
        <w:jc w:val="both"/>
        <w:rPr>
          <w:rFonts w:ascii="Times New Roman" w:hAnsi="Times New Roman" w:cs="Times New Roman"/>
          <w:b w:val="0"/>
          <w:sz w:val="28"/>
          <w:szCs w:val="28"/>
          <w:lang w:val="be-BY"/>
        </w:rPr>
      </w:pPr>
      <w:r>
        <w:rPr>
          <w:rFonts w:ascii="Times New Roman" w:hAnsi="Times New Roman" w:cs="Times New Roman"/>
          <w:b w:val="0"/>
          <w:sz w:val="28"/>
          <w:szCs w:val="28"/>
          <w:lang w:val="tt-RU"/>
        </w:rPr>
        <w:t xml:space="preserve">     </w:t>
      </w:r>
      <w:r w:rsidR="00E46EE2">
        <w:rPr>
          <w:rFonts w:ascii="Times New Roman" w:hAnsi="Times New Roman" w:cs="Times New Roman"/>
          <w:b w:val="0"/>
          <w:sz w:val="28"/>
          <w:szCs w:val="28"/>
          <w:lang w:val="tt-RU"/>
        </w:rPr>
        <w:t xml:space="preserve">Әлеге карарга кушымта итеп бирелгән </w:t>
      </w:r>
      <w:r w:rsidR="00E46EE2" w:rsidRPr="00873821">
        <w:rPr>
          <w:rFonts w:ascii="Times New Roman" w:hAnsi="Times New Roman" w:cs="Times New Roman"/>
          <w:b w:val="0"/>
          <w:sz w:val="28"/>
          <w:szCs w:val="28"/>
          <w:lang w:val="be-BY"/>
        </w:rPr>
        <w:t xml:space="preserve"> 5</w:t>
      </w:r>
      <w:r w:rsidR="00E46EE2">
        <w:rPr>
          <w:rFonts w:ascii="Times New Roman" w:hAnsi="Times New Roman" w:cs="Times New Roman"/>
          <w:b w:val="0"/>
          <w:sz w:val="28"/>
          <w:szCs w:val="28"/>
          <w:lang w:val="tt-RU"/>
        </w:rPr>
        <w:t xml:space="preserve"> нче</w:t>
      </w:r>
      <w:r w:rsidR="00E46EE2" w:rsidRPr="00873821">
        <w:rPr>
          <w:rFonts w:ascii="Times New Roman" w:hAnsi="Times New Roman" w:cs="Times New Roman"/>
          <w:b w:val="0"/>
          <w:sz w:val="28"/>
          <w:szCs w:val="28"/>
          <w:lang w:val="be-BY"/>
        </w:rPr>
        <w:t xml:space="preserve"> </w:t>
      </w:r>
      <w:r w:rsidR="00E46EE2">
        <w:rPr>
          <w:rFonts w:ascii="Times New Roman" w:hAnsi="Times New Roman" w:cs="Times New Roman"/>
          <w:b w:val="0"/>
          <w:sz w:val="28"/>
          <w:szCs w:val="28"/>
          <w:lang w:val="tt-RU"/>
        </w:rPr>
        <w:t>һәм</w:t>
      </w:r>
      <w:r w:rsidR="00E46EE2" w:rsidRPr="00873821">
        <w:rPr>
          <w:rFonts w:ascii="Times New Roman" w:hAnsi="Times New Roman" w:cs="Times New Roman"/>
          <w:b w:val="0"/>
          <w:sz w:val="28"/>
          <w:szCs w:val="28"/>
          <w:lang w:val="be-BY"/>
        </w:rPr>
        <w:t xml:space="preserve">  </w:t>
      </w:r>
      <w:r w:rsidR="00E46EE2">
        <w:rPr>
          <w:rFonts w:ascii="Times New Roman" w:hAnsi="Times New Roman" w:cs="Times New Roman"/>
          <w:b w:val="0"/>
          <w:sz w:val="28"/>
          <w:szCs w:val="28"/>
          <w:lang w:val="tt-RU"/>
        </w:rPr>
        <w:t xml:space="preserve"> </w:t>
      </w:r>
      <w:r w:rsidR="00E46EE2" w:rsidRPr="00873821">
        <w:rPr>
          <w:rFonts w:ascii="Times New Roman" w:hAnsi="Times New Roman" w:cs="Times New Roman"/>
          <w:b w:val="0"/>
          <w:sz w:val="28"/>
          <w:szCs w:val="28"/>
          <w:lang w:val="be-BY"/>
        </w:rPr>
        <w:t>6</w:t>
      </w:r>
      <w:r w:rsidR="00E46EE2">
        <w:rPr>
          <w:rFonts w:ascii="Times New Roman" w:hAnsi="Times New Roman" w:cs="Times New Roman"/>
          <w:b w:val="0"/>
          <w:sz w:val="28"/>
          <w:szCs w:val="28"/>
          <w:lang w:val="tt-RU"/>
        </w:rPr>
        <w:t xml:space="preserve"> нчы кушымталарны</w:t>
      </w:r>
      <w:r w:rsidR="00E46EE2" w:rsidRPr="00873821">
        <w:rPr>
          <w:rFonts w:ascii="Times New Roman" w:hAnsi="Times New Roman" w:cs="Times New Roman"/>
          <w:b w:val="0"/>
          <w:sz w:val="28"/>
          <w:szCs w:val="28"/>
          <w:lang w:val="be-BY"/>
        </w:rPr>
        <w:t xml:space="preserve"> </w:t>
      </w:r>
      <w:r w:rsidR="00E46EE2">
        <w:rPr>
          <w:rFonts w:ascii="Times New Roman" w:hAnsi="Times New Roman" w:cs="Times New Roman"/>
          <w:b w:val="0"/>
          <w:sz w:val="28"/>
          <w:szCs w:val="28"/>
          <w:lang w:val="tt-RU"/>
        </w:rPr>
        <w:t xml:space="preserve">яңа </w:t>
      </w:r>
      <w:r w:rsidR="00E46EE2" w:rsidRPr="00873821">
        <w:rPr>
          <w:rFonts w:ascii="Times New Roman" w:hAnsi="Times New Roman" w:cs="Times New Roman"/>
          <w:b w:val="0"/>
          <w:sz w:val="28"/>
          <w:szCs w:val="28"/>
          <w:lang w:val="be-BY"/>
        </w:rPr>
        <w:t xml:space="preserve"> редакциядә бәян итәргә).</w:t>
      </w:r>
    </w:p>
    <w:p w:rsidR="00E46EE2" w:rsidRDefault="00E46EE2" w:rsidP="00E46EE2">
      <w:pPr>
        <w:pStyle w:val="ad"/>
        <w:jc w:val="both"/>
        <w:rPr>
          <w:rFonts w:ascii="Times New Roman" w:hAnsi="Times New Roman"/>
          <w:sz w:val="28"/>
          <w:szCs w:val="28"/>
          <w:lang w:val="tt-RU"/>
        </w:rPr>
      </w:pPr>
      <w:r w:rsidRPr="00873821">
        <w:rPr>
          <w:rFonts w:ascii="Times New Roman" w:hAnsi="Times New Roman"/>
          <w:sz w:val="28"/>
          <w:szCs w:val="28"/>
          <w:lang w:val="be-BY"/>
        </w:rPr>
        <w:t xml:space="preserve">        </w:t>
      </w:r>
      <w:r w:rsidRPr="00873821">
        <w:rPr>
          <w:rFonts w:ascii="Times New Roman" w:hAnsi="Times New Roman"/>
          <w:sz w:val="28"/>
          <w:szCs w:val="28"/>
          <w:lang w:val="be-BY"/>
        </w:rPr>
        <w:tab/>
        <w:t xml:space="preserve">2. </w:t>
      </w:r>
      <w:r>
        <w:rPr>
          <w:rFonts w:ascii="Times New Roman" w:hAnsi="Times New Roman"/>
          <w:sz w:val="28"/>
          <w:szCs w:val="28"/>
          <w:lang w:val="tt-RU"/>
        </w:rPr>
        <w:t>Әлеге карар 2026 елның 1 январеннән үз көченә керә.</w:t>
      </w:r>
    </w:p>
    <w:p w:rsidR="00E46EE2" w:rsidRPr="00873821" w:rsidRDefault="00E46EE2" w:rsidP="00E46EE2">
      <w:pPr>
        <w:pStyle w:val="ad"/>
        <w:jc w:val="both"/>
        <w:rPr>
          <w:rFonts w:ascii="Times New Roman" w:hAnsi="Times New Roman"/>
          <w:sz w:val="28"/>
          <w:szCs w:val="28"/>
          <w:lang w:val="be-BY"/>
        </w:rPr>
      </w:pPr>
      <w:r w:rsidRPr="00873821">
        <w:rPr>
          <w:rFonts w:ascii="Times New Roman" w:hAnsi="Times New Roman"/>
          <w:sz w:val="28"/>
          <w:szCs w:val="28"/>
          <w:lang w:val="be-BY"/>
        </w:rPr>
        <w:tab/>
        <w:t xml:space="preserve">3. Әлеге карарны Мамадыш муниципаль районы рәсми сайтында, “Интернет” мәгълүмати- коммуникацион челтәрендәге Татарстан Республикасының муниципаль берәмлекләр Порталында  </w:t>
      </w:r>
      <w:r w:rsidRPr="00E23C8E">
        <w:rPr>
          <w:rFonts w:ascii="Times New Roman" w:hAnsi="Times New Roman"/>
          <w:sz w:val="28"/>
          <w:szCs w:val="28"/>
        </w:rPr>
        <w:t>http</w:t>
      </w:r>
      <w:r w:rsidRPr="00873821">
        <w:rPr>
          <w:rFonts w:ascii="Times New Roman" w:hAnsi="Times New Roman"/>
          <w:sz w:val="28"/>
          <w:szCs w:val="28"/>
          <w:lang w:val="be-BY"/>
        </w:rPr>
        <w:t>://</w:t>
      </w:r>
      <w:r w:rsidRPr="00E23C8E">
        <w:rPr>
          <w:rFonts w:ascii="Times New Roman" w:hAnsi="Times New Roman"/>
          <w:sz w:val="28"/>
          <w:szCs w:val="28"/>
        </w:rPr>
        <w:t>mamadysh</w:t>
      </w:r>
      <w:r w:rsidRPr="00873821">
        <w:rPr>
          <w:rFonts w:ascii="Times New Roman" w:hAnsi="Times New Roman"/>
          <w:sz w:val="28"/>
          <w:szCs w:val="28"/>
          <w:lang w:val="be-BY"/>
        </w:rPr>
        <w:t>.</w:t>
      </w:r>
      <w:r w:rsidRPr="00E23C8E">
        <w:rPr>
          <w:rFonts w:ascii="Times New Roman" w:hAnsi="Times New Roman"/>
          <w:sz w:val="28"/>
          <w:szCs w:val="28"/>
        </w:rPr>
        <w:t>tatarstan</w:t>
      </w:r>
      <w:r w:rsidRPr="00873821">
        <w:rPr>
          <w:rFonts w:ascii="Times New Roman" w:hAnsi="Times New Roman"/>
          <w:sz w:val="28"/>
          <w:szCs w:val="28"/>
          <w:lang w:val="be-BY"/>
        </w:rPr>
        <w:t>.</w:t>
      </w:r>
      <w:r w:rsidRPr="00E23C8E">
        <w:rPr>
          <w:rFonts w:ascii="Times New Roman" w:hAnsi="Times New Roman"/>
          <w:sz w:val="28"/>
          <w:szCs w:val="28"/>
        </w:rPr>
        <w:t>ru</w:t>
      </w:r>
      <w:r w:rsidRPr="00873821">
        <w:rPr>
          <w:rFonts w:ascii="Times New Roman" w:hAnsi="Times New Roman"/>
          <w:sz w:val="28"/>
          <w:szCs w:val="28"/>
          <w:lang w:val="be-BY"/>
        </w:rPr>
        <w:t>/  веб- адресы буенча һәм Татарстан Республикасы хокукый мәгълүматының  рәсми порталында (</w:t>
      </w:r>
      <w:r w:rsidRPr="00E23C8E">
        <w:rPr>
          <w:rFonts w:ascii="Times New Roman" w:hAnsi="Times New Roman"/>
          <w:sz w:val="28"/>
          <w:szCs w:val="28"/>
        </w:rPr>
        <w:t>pravo</w:t>
      </w:r>
      <w:r w:rsidRPr="00873821">
        <w:rPr>
          <w:rFonts w:ascii="Times New Roman" w:hAnsi="Times New Roman"/>
          <w:sz w:val="28"/>
          <w:szCs w:val="28"/>
          <w:lang w:val="be-BY"/>
        </w:rPr>
        <w:t xml:space="preserve">. </w:t>
      </w:r>
      <w:r w:rsidRPr="00E23C8E">
        <w:rPr>
          <w:rFonts w:ascii="Times New Roman" w:hAnsi="Times New Roman"/>
          <w:sz w:val="28"/>
          <w:szCs w:val="28"/>
        </w:rPr>
        <w:t>tatarstan</w:t>
      </w:r>
      <w:r w:rsidRPr="00873821">
        <w:rPr>
          <w:rFonts w:ascii="Times New Roman" w:hAnsi="Times New Roman"/>
          <w:sz w:val="28"/>
          <w:szCs w:val="28"/>
          <w:lang w:val="be-BY"/>
        </w:rPr>
        <w:t>.</w:t>
      </w:r>
      <w:r w:rsidRPr="00E23C8E">
        <w:rPr>
          <w:rFonts w:ascii="Times New Roman" w:hAnsi="Times New Roman"/>
          <w:sz w:val="28"/>
          <w:szCs w:val="28"/>
        </w:rPr>
        <w:t>ru</w:t>
      </w:r>
      <w:r w:rsidRPr="00873821">
        <w:rPr>
          <w:rFonts w:ascii="Times New Roman" w:hAnsi="Times New Roman"/>
          <w:sz w:val="28"/>
          <w:szCs w:val="28"/>
          <w:lang w:val="be-BY"/>
        </w:rPr>
        <w:t xml:space="preserve">) урнаштыру юлы белән игълан итәргә.  </w:t>
      </w:r>
    </w:p>
    <w:p w:rsidR="00E46EE2" w:rsidRPr="00873821" w:rsidRDefault="00E46EE2" w:rsidP="00E46EE2">
      <w:pPr>
        <w:pStyle w:val="ad"/>
        <w:ind w:firstLine="709"/>
        <w:jc w:val="both"/>
        <w:rPr>
          <w:rFonts w:ascii="Times New Roman" w:hAnsi="Times New Roman"/>
          <w:sz w:val="28"/>
          <w:szCs w:val="28"/>
          <w:lang w:val="be-BY"/>
        </w:rPr>
      </w:pPr>
      <w:r w:rsidRPr="00873821">
        <w:rPr>
          <w:rFonts w:ascii="Times New Roman" w:hAnsi="Times New Roman"/>
          <w:sz w:val="28"/>
          <w:szCs w:val="28"/>
          <w:lang w:val="be-BY"/>
        </w:rPr>
        <w:lastRenderedPageBreak/>
        <w:t>4. Әлеге карарның үтәлешен контрольдә тотуны муниципаль район Советының бюджет, икътисадый сәясәт һәм эшкуарлык буенча даими комиссиясенә йөкләргә.</w:t>
      </w:r>
    </w:p>
    <w:p w:rsidR="00E46EE2" w:rsidRPr="00873821" w:rsidRDefault="00E46EE2" w:rsidP="00E46EE2">
      <w:pPr>
        <w:pStyle w:val="ConsPlusNormal"/>
        <w:suppressAutoHyphens/>
        <w:spacing w:line="288" w:lineRule="auto"/>
        <w:ind w:firstLine="709"/>
        <w:jc w:val="both"/>
        <w:rPr>
          <w:rFonts w:ascii="Times New Roman" w:hAnsi="Times New Roman" w:cs="Times New Roman"/>
          <w:sz w:val="28"/>
          <w:szCs w:val="28"/>
          <w:lang w:val="be-BY"/>
        </w:rPr>
      </w:pPr>
    </w:p>
    <w:p w:rsidR="00E46EE2" w:rsidRDefault="00E46EE2" w:rsidP="00E46EE2">
      <w:pPr>
        <w:jc w:val="both"/>
        <w:rPr>
          <w:sz w:val="28"/>
          <w:szCs w:val="28"/>
          <w:lang w:val="tt-RU"/>
        </w:rPr>
      </w:pPr>
      <w:r>
        <w:rPr>
          <w:sz w:val="28"/>
          <w:szCs w:val="28"/>
          <w:lang w:val="tt-RU"/>
        </w:rPr>
        <w:t>Мамадыш муниципаль</w:t>
      </w:r>
    </w:p>
    <w:p w:rsidR="00E46EE2" w:rsidRPr="00114943" w:rsidRDefault="00E46EE2" w:rsidP="00E46EE2">
      <w:pPr>
        <w:jc w:val="both"/>
        <w:rPr>
          <w:sz w:val="28"/>
          <w:szCs w:val="28"/>
        </w:rPr>
      </w:pPr>
      <w:r>
        <w:rPr>
          <w:sz w:val="28"/>
          <w:szCs w:val="28"/>
          <w:lang w:val="tt-RU"/>
        </w:rPr>
        <w:t>районы Башлыгы</w:t>
      </w:r>
      <w:r>
        <w:rPr>
          <w:sz w:val="28"/>
          <w:szCs w:val="28"/>
        </w:rPr>
        <w:t xml:space="preserve">                                                                                             В.И.Никитин</w:t>
      </w:r>
    </w:p>
    <w:p w:rsidR="00E46EE2" w:rsidRDefault="00E46EE2" w:rsidP="00E46EE2">
      <w:pPr>
        <w:ind w:firstLine="709"/>
        <w:jc w:val="both"/>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E46EE2" w:rsidRDefault="00E46EE2" w:rsidP="00E46EE2">
      <w:pPr>
        <w:pStyle w:val="ConsPlusNormal"/>
        <w:rPr>
          <w:rFonts w:ascii="Times New Roman" w:hAnsi="Times New Roman" w:cs="Times New Roman"/>
          <w:sz w:val="28"/>
          <w:szCs w:val="28"/>
        </w:rPr>
      </w:pPr>
    </w:p>
    <w:p w:rsidR="00873821" w:rsidRPr="00E23C8E" w:rsidRDefault="00873821" w:rsidP="00873821">
      <w:pPr>
        <w:pStyle w:val="ConsPlusNormal"/>
        <w:rPr>
          <w:rFonts w:ascii="Times New Roman" w:hAnsi="Times New Roman" w:cs="Times New Roman"/>
          <w:sz w:val="28"/>
          <w:szCs w:val="28"/>
        </w:rPr>
      </w:pPr>
    </w:p>
    <w:p w:rsidR="00873821" w:rsidRPr="00E23C8E" w:rsidRDefault="00873821" w:rsidP="00873821">
      <w:pPr>
        <w:pStyle w:val="ConsPlusNormal"/>
        <w:ind w:firstLine="6804"/>
        <w:rPr>
          <w:rFonts w:ascii="Times New Roman" w:hAnsi="Times New Roman" w:cs="Times New Roman"/>
          <w:sz w:val="28"/>
          <w:szCs w:val="28"/>
        </w:rPr>
      </w:pPr>
      <w:r w:rsidRPr="00E23C8E">
        <w:rPr>
          <w:rFonts w:ascii="Times New Roman" w:hAnsi="Times New Roman" w:cs="Times New Roman"/>
          <w:sz w:val="28"/>
          <w:szCs w:val="28"/>
        </w:rPr>
        <w:t>Татарстан Республикасы</w:t>
      </w:r>
    </w:p>
    <w:p w:rsidR="00873821" w:rsidRDefault="00873821" w:rsidP="00873821">
      <w:pPr>
        <w:pStyle w:val="ConsPlusNormal"/>
        <w:ind w:left="6804"/>
        <w:rPr>
          <w:rFonts w:ascii="Times New Roman" w:hAnsi="Times New Roman" w:cs="Times New Roman"/>
          <w:sz w:val="28"/>
          <w:szCs w:val="28"/>
          <w:lang w:val="tt-RU"/>
        </w:rPr>
      </w:pPr>
      <w:r>
        <w:rPr>
          <w:rFonts w:ascii="Times New Roman" w:hAnsi="Times New Roman" w:cs="Times New Roman"/>
          <w:sz w:val="28"/>
          <w:szCs w:val="28"/>
          <w:lang w:val="tt-RU"/>
        </w:rPr>
        <w:t xml:space="preserve">Мамадыш </w:t>
      </w:r>
      <w:r w:rsidRPr="00813E8F">
        <w:rPr>
          <w:rFonts w:ascii="Times New Roman" w:hAnsi="Times New Roman" w:cs="Times New Roman"/>
          <w:sz w:val="28"/>
          <w:szCs w:val="28"/>
          <w:lang w:val="tt-RU"/>
        </w:rPr>
        <w:t xml:space="preserve">муниципаль </w:t>
      </w:r>
      <w:r>
        <w:rPr>
          <w:rFonts w:ascii="Times New Roman" w:hAnsi="Times New Roman" w:cs="Times New Roman"/>
          <w:sz w:val="28"/>
          <w:szCs w:val="28"/>
          <w:lang w:val="tt-RU"/>
        </w:rPr>
        <w:t xml:space="preserve"> р</w:t>
      </w:r>
      <w:r w:rsidRPr="00813E8F">
        <w:rPr>
          <w:rFonts w:ascii="Times New Roman" w:hAnsi="Times New Roman" w:cs="Times New Roman"/>
          <w:sz w:val="28"/>
          <w:szCs w:val="28"/>
          <w:lang w:val="tt-RU"/>
        </w:rPr>
        <w:t>айоны</w:t>
      </w:r>
      <w:r>
        <w:rPr>
          <w:rFonts w:ascii="Times New Roman" w:hAnsi="Times New Roman" w:cs="Times New Roman"/>
          <w:sz w:val="28"/>
          <w:szCs w:val="28"/>
          <w:lang w:val="tt-RU"/>
        </w:rPr>
        <w:t xml:space="preserve">ның </w:t>
      </w:r>
    </w:p>
    <w:p w:rsidR="00873821" w:rsidRDefault="00873821" w:rsidP="00873821">
      <w:pPr>
        <w:pStyle w:val="ConsPlusNormal"/>
        <w:ind w:left="6804"/>
        <w:rPr>
          <w:rFonts w:ascii="Times New Roman" w:hAnsi="Times New Roman" w:cs="Times New Roman"/>
          <w:sz w:val="28"/>
          <w:szCs w:val="28"/>
          <w:lang w:val="tt-RU"/>
        </w:rPr>
      </w:pPr>
      <w:r w:rsidRPr="00813E8F">
        <w:rPr>
          <w:rFonts w:ascii="Times New Roman" w:hAnsi="Times New Roman" w:cs="Times New Roman"/>
          <w:sz w:val="28"/>
          <w:szCs w:val="28"/>
          <w:lang w:val="tt-RU"/>
        </w:rPr>
        <w:t>19.04.2018 № 3-25</w:t>
      </w:r>
      <w:r>
        <w:rPr>
          <w:rFonts w:ascii="Times New Roman" w:hAnsi="Times New Roman" w:cs="Times New Roman"/>
          <w:sz w:val="28"/>
          <w:szCs w:val="28"/>
          <w:lang w:val="tt-RU"/>
        </w:rPr>
        <w:t xml:space="preserve"> карарына</w:t>
      </w:r>
    </w:p>
    <w:p w:rsidR="00873821" w:rsidRPr="00813E8F" w:rsidRDefault="00873821" w:rsidP="00873821">
      <w:pPr>
        <w:pStyle w:val="ConsPlusNormal"/>
        <w:ind w:left="6804"/>
        <w:rPr>
          <w:rFonts w:ascii="Times New Roman" w:hAnsi="Times New Roman" w:cs="Times New Roman"/>
          <w:sz w:val="28"/>
          <w:szCs w:val="28"/>
          <w:lang w:val="tt-RU"/>
        </w:rPr>
      </w:pPr>
      <w:r>
        <w:rPr>
          <w:rFonts w:ascii="Times New Roman" w:hAnsi="Times New Roman" w:cs="Times New Roman"/>
          <w:sz w:val="28"/>
          <w:szCs w:val="28"/>
          <w:lang w:val="tt-RU"/>
        </w:rPr>
        <w:t>5 нче кушымта</w:t>
      </w:r>
    </w:p>
    <w:p w:rsidR="00873821" w:rsidRPr="00813E8F" w:rsidRDefault="00873821" w:rsidP="00873821">
      <w:pPr>
        <w:pStyle w:val="ConsPlusNormal"/>
        <w:ind w:firstLine="6804"/>
        <w:rPr>
          <w:rFonts w:ascii="Times New Roman" w:hAnsi="Times New Roman" w:cs="Times New Roman"/>
          <w:sz w:val="28"/>
          <w:szCs w:val="28"/>
        </w:rPr>
      </w:pPr>
      <w:r w:rsidRPr="00E23C8E">
        <w:rPr>
          <w:rFonts w:ascii="Times New Roman" w:hAnsi="Times New Roman" w:cs="Times New Roman"/>
          <w:sz w:val="28"/>
          <w:szCs w:val="28"/>
        </w:rPr>
        <w:t xml:space="preserve"> (</w:t>
      </w:r>
      <w:r w:rsidRPr="00813E8F">
        <w:rPr>
          <w:rFonts w:ascii="Times New Roman" w:hAnsi="Times New Roman" w:cs="Times New Roman"/>
          <w:sz w:val="28"/>
          <w:szCs w:val="28"/>
        </w:rPr>
        <w:t>Татарстан Республикасы</w:t>
      </w:r>
    </w:p>
    <w:p w:rsidR="00873821" w:rsidRPr="00813E8F" w:rsidRDefault="00873821" w:rsidP="00873821">
      <w:pPr>
        <w:pStyle w:val="ConsPlusNormal"/>
        <w:ind w:left="6804"/>
        <w:rPr>
          <w:rFonts w:ascii="Times New Roman" w:hAnsi="Times New Roman" w:cs="Times New Roman"/>
          <w:sz w:val="28"/>
          <w:szCs w:val="28"/>
          <w:lang w:val="tt-RU"/>
        </w:rPr>
      </w:pPr>
      <w:r w:rsidRPr="00813E8F">
        <w:rPr>
          <w:rFonts w:ascii="Times New Roman" w:hAnsi="Times New Roman" w:cs="Times New Roman"/>
          <w:sz w:val="28"/>
          <w:szCs w:val="28"/>
        </w:rPr>
        <w:t xml:space="preserve">Мамадыш муниципаль  районының </w:t>
      </w:r>
      <w:r>
        <w:rPr>
          <w:rFonts w:ascii="Times New Roman" w:hAnsi="Times New Roman" w:cs="Times New Roman"/>
          <w:sz w:val="28"/>
          <w:szCs w:val="28"/>
          <w:lang w:val="tt-RU"/>
        </w:rPr>
        <w:t>12.12.</w:t>
      </w:r>
      <w:r>
        <w:rPr>
          <w:rFonts w:ascii="Times New Roman" w:hAnsi="Times New Roman" w:cs="Times New Roman"/>
          <w:sz w:val="28"/>
          <w:szCs w:val="28"/>
          <w:lang w:val="tt-RU"/>
        </w:rPr>
        <w:t>2025 ел, №</w:t>
      </w:r>
      <w:r>
        <w:rPr>
          <w:rFonts w:ascii="Times New Roman" w:hAnsi="Times New Roman" w:cs="Times New Roman"/>
          <w:sz w:val="28"/>
          <w:szCs w:val="28"/>
          <w:lang w:val="tt-RU"/>
        </w:rPr>
        <w:t xml:space="preserve"> 4-3</w:t>
      </w:r>
    </w:p>
    <w:p w:rsidR="00873821" w:rsidRPr="00873821" w:rsidRDefault="00873821" w:rsidP="00873821">
      <w:pPr>
        <w:pStyle w:val="ConsPlusNormal"/>
        <w:ind w:firstLine="6804"/>
        <w:rPr>
          <w:rFonts w:ascii="Times New Roman" w:hAnsi="Times New Roman" w:cs="Times New Roman"/>
          <w:sz w:val="28"/>
          <w:szCs w:val="28"/>
          <w:lang w:val="tt-RU"/>
        </w:rPr>
      </w:pPr>
      <w:r w:rsidRPr="00873821">
        <w:rPr>
          <w:rFonts w:ascii="Times New Roman" w:hAnsi="Times New Roman" w:cs="Times New Roman"/>
          <w:sz w:val="28"/>
          <w:szCs w:val="28"/>
          <w:lang w:val="tt-RU"/>
        </w:rPr>
        <w:t xml:space="preserve">карары редакциясендә)  </w:t>
      </w:r>
    </w:p>
    <w:p w:rsidR="00873821" w:rsidRPr="00873821" w:rsidRDefault="00873821" w:rsidP="00873821">
      <w:pPr>
        <w:pStyle w:val="ConsPlusNormal"/>
        <w:ind w:firstLine="6804"/>
        <w:rPr>
          <w:rFonts w:ascii="Times New Roman" w:hAnsi="Times New Roman" w:cs="Times New Roman"/>
          <w:sz w:val="28"/>
          <w:szCs w:val="28"/>
          <w:lang w:val="tt-RU"/>
        </w:rPr>
      </w:pPr>
    </w:p>
    <w:p w:rsidR="00873821" w:rsidRPr="00873821" w:rsidRDefault="00873821" w:rsidP="00873821">
      <w:pPr>
        <w:pStyle w:val="ConsPlusTitle"/>
        <w:suppressAutoHyphens/>
        <w:jc w:val="center"/>
        <w:rPr>
          <w:rFonts w:ascii="Times New Roman" w:hAnsi="Times New Roman" w:cs="Times New Roman"/>
          <w:b w:val="0"/>
          <w:sz w:val="28"/>
          <w:szCs w:val="28"/>
          <w:lang w:val="tt-RU"/>
        </w:rPr>
      </w:pPr>
      <w:bookmarkStart w:id="0" w:name="P573"/>
      <w:bookmarkEnd w:id="0"/>
      <w:r w:rsidRPr="00873821">
        <w:rPr>
          <w:lang w:val="tt-RU"/>
        </w:rPr>
        <w:t xml:space="preserve"> </w:t>
      </w:r>
      <w:r w:rsidRPr="00873821">
        <w:rPr>
          <w:rFonts w:ascii="Times New Roman" w:hAnsi="Times New Roman" w:cs="Times New Roman"/>
          <w:b w:val="0"/>
          <w:sz w:val="28"/>
          <w:szCs w:val="28"/>
          <w:lang w:val="tt-RU"/>
        </w:rPr>
        <w:t>Муниципаль берәмлекләр башлыкларының, депутатларның, җирле үзидарәнең үз вәкаләтләрен</w:t>
      </w:r>
      <w:r w:rsidRPr="00873821">
        <w:rPr>
          <w:lang w:val="tt-RU"/>
        </w:rPr>
        <w:t xml:space="preserve"> </w:t>
      </w:r>
      <w:r w:rsidRPr="00873821">
        <w:rPr>
          <w:rFonts w:ascii="Times New Roman" w:hAnsi="Times New Roman" w:cs="Times New Roman"/>
          <w:b w:val="0"/>
          <w:sz w:val="28"/>
          <w:szCs w:val="28"/>
          <w:lang w:val="tt-RU"/>
        </w:rPr>
        <w:t xml:space="preserve">даими нигездә гамәлгә ашыручы сайланулы вазыйфаи затларының, Татарстан Республикасы Мамадыш муниципаль районының контроль-хисап органнары рәисләренең айлык акчалата хезмәт хакы күләмнәре </w:t>
      </w:r>
    </w:p>
    <w:p w:rsidR="00873821" w:rsidRDefault="00873821" w:rsidP="00873821">
      <w:pPr>
        <w:pStyle w:val="ConsPlusNormal"/>
        <w:jc w:val="right"/>
        <w:rPr>
          <w:rFonts w:ascii="Times New Roman" w:hAnsi="Times New Roman" w:cs="Times New Roman"/>
          <w:sz w:val="28"/>
          <w:szCs w:val="28"/>
        </w:rPr>
      </w:pPr>
      <w:r w:rsidRPr="005C78A3">
        <w:rPr>
          <w:rFonts w:ascii="Times New Roman" w:hAnsi="Times New Roman" w:cs="Times New Roman"/>
          <w:sz w:val="28"/>
          <w:szCs w:val="28"/>
        </w:rPr>
        <w:t>(</w:t>
      </w:r>
      <w:r>
        <w:rPr>
          <w:rFonts w:ascii="Times New Roman" w:hAnsi="Times New Roman" w:cs="Times New Roman"/>
          <w:sz w:val="28"/>
          <w:szCs w:val="28"/>
          <w:lang w:val="tt-RU"/>
        </w:rPr>
        <w:t>сумнарда</w:t>
      </w:r>
      <w:r w:rsidRPr="005C78A3">
        <w:rPr>
          <w:rFonts w:ascii="Times New Roman" w:hAnsi="Times New Roman" w:cs="Times New Roman"/>
          <w:sz w:val="28"/>
          <w:szCs w:val="28"/>
        </w:rPr>
        <w:t>)</w:t>
      </w:r>
    </w:p>
    <w:tbl>
      <w:tblPr>
        <w:tblW w:w="10349" w:type="dxa"/>
        <w:tblInd w:w="-176" w:type="dxa"/>
        <w:tblLayout w:type="fixed"/>
        <w:tblLook w:val="04A0" w:firstRow="1" w:lastRow="0" w:firstColumn="1" w:lastColumn="0" w:noHBand="0" w:noVBand="1"/>
      </w:tblPr>
      <w:tblGrid>
        <w:gridCol w:w="2156"/>
        <w:gridCol w:w="4223"/>
        <w:gridCol w:w="1985"/>
        <w:gridCol w:w="1985"/>
      </w:tblGrid>
      <w:tr w:rsidR="00873821" w:rsidRPr="00EC35E1" w:rsidTr="005B7BE8">
        <w:trPr>
          <w:trHeight w:val="435"/>
        </w:trPr>
        <w:tc>
          <w:tcPr>
            <w:tcW w:w="21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73821" w:rsidRPr="00915725" w:rsidRDefault="00873821" w:rsidP="005B7BE8">
            <w:pPr>
              <w:suppressAutoHyphens/>
              <w:jc w:val="center"/>
              <w:rPr>
                <w:color w:val="000000"/>
                <w:sz w:val="24"/>
                <w:szCs w:val="24"/>
                <w:lang w:val="tt-RU"/>
              </w:rPr>
            </w:pPr>
            <w:r>
              <w:rPr>
                <w:color w:val="000000"/>
                <w:sz w:val="24"/>
                <w:szCs w:val="24"/>
                <w:lang w:val="tt-RU"/>
              </w:rPr>
              <w:t>Вазифа исеме</w:t>
            </w:r>
          </w:p>
        </w:tc>
        <w:tc>
          <w:tcPr>
            <w:tcW w:w="8193" w:type="dxa"/>
            <w:gridSpan w:val="3"/>
            <w:tcBorders>
              <w:top w:val="single" w:sz="4" w:space="0" w:color="auto"/>
              <w:left w:val="nil"/>
              <w:bottom w:val="single" w:sz="4" w:space="0" w:color="auto"/>
              <w:right w:val="single" w:sz="4" w:space="0" w:color="000000"/>
            </w:tcBorders>
            <w:shd w:val="clear" w:color="auto" w:fill="auto"/>
            <w:hideMark/>
          </w:tcPr>
          <w:p w:rsidR="00873821" w:rsidRPr="00EC35E1" w:rsidRDefault="00873821" w:rsidP="005B7BE8">
            <w:pPr>
              <w:suppressAutoHyphens/>
              <w:jc w:val="center"/>
              <w:rPr>
                <w:color w:val="000000"/>
                <w:sz w:val="24"/>
                <w:szCs w:val="24"/>
                <w:lang w:val="tt-RU"/>
              </w:rPr>
            </w:pPr>
            <w:r w:rsidRPr="00EC35E1">
              <w:rPr>
                <w:color w:val="000000"/>
                <w:sz w:val="24"/>
                <w:szCs w:val="24"/>
                <w:lang w:val="tt-RU"/>
              </w:rPr>
              <w:t>Айлык акчалата бүләкләү күләме, сум</w:t>
            </w:r>
          </w:p>
        </w:tc>
      </w:tr>
      <w:tr w:rsidR="00873821" w:rsidRPr="00147D99" w:rsidTr="005B7BE8">
        <w:trPr>
          <w:trHeight w:val="705"/>
        </w:trPr>
        <w:tc>
          <w:tcPr>
            <w:tcW w:w="2156" w:type="dxa"/>
            <w:vMerge/>
            <w:tcBorders>
              <w:top w:val="single" w:sz="4" w:space="0" w:color="auto"/>
              <w:left w:val="single" w:sz="4" w:space="0" w:color="auto"/>
              <w:bottom w:val="single" w:sz="4" w:space="0" w:color="000000"/>
              <w:right w:val="single" w:sz="4" w:space="0" w:color="auto"/>
            </w:tcBorders>
            <w:hideMark/>
          </w:tcPr>
          <w:p w:rsidR="00873821" w:rsidRPr="00EC35E1" w:rsidRDefault="00873821" w:rsidP="005B7BE8">
            <w:pPr>
              <w:suppressAutoHyphens/>
              <w:jc w:val="center"/>
              <w:rPr>
                <w:color w:val="000000"/>
                <w:sz w:val="24"/>
                <w:szCs w:val="24"/>
                <w:lang w:val="tt-RU"/>
              </w:rPr>
            </w:pPr>
          </w:p>
        </w:tc>
        <w:tc>
          <w:tcPr>
            <w:tcW w:w="4223" w:type="dxa"/>
            <w:tcBorders>
              <w:top w:val="single" w:sz="4" w:space="0" w:color="auto"/>
              <w:left w:val="nil"/>
              <w:bottom w:val="single" w:sz="4" w:space="0" w:color="auto"/>
              <w:right w:val="single" w:sz="4" w:space="0" w:color="000000"/>
            </w:tcBorders>
            <w:shd w:val="clear" w:color="auto" w:fill="auto"/>
            <w:hideMark/>
          </w:tcPr>
          <w:p w:rsidR="00873821" w:rsidRPr="00EC35E1" w:rsidRDefault="00873821" w:rsidP="005B7BE8">
            <w:pPr>
              <w:suppressAutoHyphens/>
              <w:jc w:val="center"/>
              <w:rPr>
                <w:color w:val="000000"/>
                <w:sz w:val="24"/>
                <w:szCs w:val="24"/>
                <w:lang w:val="tt-RU"/>
              </w:rPr>
            </w:pPr>
            <w:r w:rsidRPr="00EC35E1">
              <w:rPr>
                <w:color w:val="000000"/>
                <w:sz w:val="24"/>
                <w:szCs w:val="24"/>
                <w:lang w:val="tt-RU"/>
              </w:rPr>
              <w:t>республика һәм район әһәмиятендәге шәһәрләр нигезендә төзелгән шәһәр</w:t>
            </w:r>
          </w:p>
          <w:p w:rsidR="00873821" w:rsidRPr="00147D99" w:rsidRDefault="00873821" w:rsidP="005B7BE8">
            <w:pPr>
              <w:suppressAutoHyphens/>
              <w:jc w:val="center"/>
              <w:rPr>
                <w:color w:val="000000"/>
                <w:sz w:val="24"/>
                <w:szCs w:val="24"/>
              </w:rPr>
            </w:pPr>
            <w:r w:rsidRPr="00A5353B">
              <w:rPr>
                <w:color w:val="000000"/>
                <w:sz w:val="24"/>
                <w:szCs w:val="24"/>
              </w:rPr>
              <w:t>җирлекләрендә</w:t>
            </w:r>
          </w:p>
        </w:tc>
        <w:tc>
          <w:tcPr>
            <w:tcW w:w="3970" w:type="dxa"/>
            <w:gridSpan w:val="2"/>
            <w:tcBorders>
              <w:top w:val="single" w:sz="4" w:space="0" w:color="auto"/>
              <w:left w:val="nil"/>
              <w:bottom w:val="single" w:sz="4" w:space="0" w:color="auto"/>
              <w:right w:val="single" w:sz="4" w:space="0" w:color="000000"/>
            </w:tcBorders>
            <w:shd w:val="clear" w:color="auto" w:fill="auto"/>
            <w:hideMark/>
          </w:tcPr>
          <w:p w:rsidR="00873821" w:rsidRPr="00A5353B" w:rsidRDefault="00873821" w:rsidP="005B7BE8">
            <w:pPr>
              <w:suppressAutoHyphens/>
              <w:jc w:val="center"/>
              <w:rPr>
                <w:color w:val="000000"/>
                <w:sz w:val="24"/>
                <w:szCs w:val="24"/>
              </w:rPr>
            </w:pPr>
            <w:r w:rsidRPr="00A5353B">
              <w:rPr>
                <w:color w:val="000000"/>
                <w:sz w:val="24"/>
                <w:szCs w:val="24"/>
              </w:rPr>
              <w:t>шәһәр тибындагы поселоклар</w:t>
            </w:r>
          </w:p>
          <w:p w:rsidR="00873821" w:rsidRPr="00A5353B" w:rsidRDefault="00873821" w:rsidP="005B7BE8">
            <w:pPr>
              <w:suppressAutoHyphens/>
              <w:jc w:val="center"/>
              <w:rPr>
                <w:color w:val="000000"/>
                <w:sz w:val="24"/>
                <w:szCs w:val="24"/>
              </w:rPr>
            </w:pPr>
            <w:r w:rsidRPr="00A5353B">
              <w:rPr>
                <w:color w:val="000000"/>
                <w:sz w:val="24"/>
                <w:szCs w:val="24"/>
              </w:rPr>
              <w:t>нигезендә төзелгән авыл</w:t>
            </w:r>
          </w:p>
          <w:p w:rsidR="00873821" w:rsidRPr="00A5353B" w:rsidRDefault="00873821" w:rsidP="005B7BE8">
            <w:pPr>
              <w:suppressAutoHyphens/>
              <w:jc w:val="center"/>
              <w:rPr>
                <w:color w:val="000000"/>
                <w:sz w:val="24"/>
                <w:szCs w:val="24"/>
              </w:rPr>
            </w:pPr>
            <w:r w:rsidRPr="00A5353B">
              <w:rPr>
                <w:color w:val="000000"/>
                <w:sz w:val="24"/>
                <w:szCs w:val="24"/>
              </w:rPr>
              <w:t>җирлекләрендә һәм шәһәр</w:t>
            </w:r>
          </w:p>
          <w:p w:rsidR="00873821" w:rsidRPr="00147D99" w:rsidRDefault="00873821" w:rsidP="005B7BE8">
            <w:pPr>
              <w:suppressAutoHyphens/>
              <w:jc w:val="center"/>
              <w:rPr>
                <w:color w:val="000000"/>
                <w:sz w:val="24"/>
                <w:szCs w:val="24"/>
              </w:rPr>
            </w:pPr>
            <w:r w:rsidRPr="00A5353B">
              <w:rPr>
                <w:color w:val="000000"/>
                <w:sz w:val="24"/>
                <w:szCs w:val="24"/>
              </w:rPr>
              <w:t>җирлекләрендә</w:t>
            </w:r>
          </w:p>
        </w:tc>
      </w:tr>
      <w:tr w:rsidR="00873821" w:rsidRPr="00147D99" w:rsidTr="005B7BE8">
        <w:trPr>
          <w:trHeight w:val="420"/>
        </w:trPr>
        <w:tc>
          <w:tcPr>
            <w:tcW w:w="2156" w:type="dxa"/>
            <w:vMerge/>
            <w:tcBorders>
              <w:top w:val="single" w:sz="4" w:space="0" w:color="auto"/>
              <w:left w:val="single" w:sz="4" w:space="0" w:color="auto"/>
              <w:bottom w:val="single" w:sz="4" w:space="0" w:color="000000"/>
              <w:right w:val="single" w:sz="4" w:space="0" w:color="auto"/>
            </w:tcBorders>
            <w:hideMark/>
          </w:tcPr>
          <w:p w:rsidR="00873821" w:rsidRPr="00147D99" w:rsidRDefault="00873821" w:rsidP="005B7BE8">
            <w:pPr>
              <w:suppressAutoHyphens/>
              <w:jc w:val="center"/>
              <w:rPr>
                <w:color w:val="000000"/>
                <w:sz w:val="24"/>
                <w:szCs w:val="24"/>
              </w:rPr>
            </w:pPr>
          </w:p>
        </w:tc>
        <w:tc>
          <w:tcPr>
            <w:tcW w:w="4223" w:type="dxa"/>
            <w:tcBorders>
              <w:top w:val="nil"/>
              <w:left w:val="nil"/>
              <w:bottom w:val="single" w:sz="4" w:space="0" w:color="auto"/>
              <w:right w:val="single" w:sz="4" w:space="0" w:color="auto"/>
            </w:tcBorders>
            <w:shd w:val="clear" w:color="auto" w:fill="auto"/>
            <w:hideMark/>
          </w:tcPr>
          <w:p w:rsidR="00873821" w:rsidRDefault="00873821" w:rsidP="005B7BE8">
            <w:pPr>
              <w:suppressAutoHyphens/>
              <w:ind w:left="-108" w:right="-108"/>
              <w:jc w:val="center"/>
              <w:rPr>
                <w:color w:val="000000"/>
                <w:sz w:val="24"/>
                <w:szCs w:val="24"/>
              </w:rPr>
            </w:pPr>
          </w:p>
          <w:p w:rsidR="00873821" w:rsidRPr="00147D99" w:rsidRDefault="00873821" w:rsidP="005B7BE8">
            <w:pPr>
              <w:suppressAutoHyphens/>
              <w:ind w:left="-108" w:right="-108"/>
              <w:jc w:val="center"/>
              <w:rPr>
                <w:color w:val="000000"/>
                <w:sz w:val="24"/>
                <w:szCs w:val="24"/>
              </w:rPr>
            </w:pPr>
            <w:r w:rsidRPr="00915725">
              <w:rPr>
                <w:color w:val="000000"/>
                <w:sz w:val="24"/>
                <w:szCs w:val="24"/>
              </w:rPr>
              <w:t xml:space="preserve">җиденче төркем </w:t>
            </w:r>
            <w:r w:rsidRPr="00147D99">
              <w:rPr>
                <w:color w:val="000000"/>
                <w:sz w:val="24"/>
                <w:szCs w:val="24"/>
              </w:rPr>
              <w:t>*</w:t>
            </w:r>
          </w:p>
        </w:tc>
        <w:tc>
          <w:tcPr>
            <w:tcW w:w="1985" w:type="dxa"/>
            <w:tcBorders>
              <w:top w:val="nil"/>
              <w:left w:val="nil"/>
              <w:bottom w:val="single" w:sz="4" w:space="0" w:color="auto"/>
              <w:right w:val="single" w:sz="4" w:space="0" w:color="auto"/>
            </w:tcBorders>
            <w:shd w:val="clear" w:color="auto" w:fill="auto"/>
            <w:hideMark/>
          </w:tcPr>
          <w:p w:rsidR="00873821" w:rsidRPr="00147D99" w:rsidRDefault="00873821" w:rsidP="005B7BE8">
            <w:pPr>
              <w:ind w:left="-108" w:right="-107"/>
              <w:jc w:val="center"/>
              <w:rPr>
                <w:color w:val="000000"/>
                <w:sz w:val="24"/>
                <w:szCs w:val="24"/>
              </w:rPr>
            </w:pPr>
            <w:r>
              <w:rPr>
                <w:color w:val="000000"/>
                <w:sz w:val="24"/>
                <w:szCs w:val="24"/>
                <w:lang w:val="tt-RU"/>
              </w:rPr>
              <w:t>Унберенче төркем</w:t>
            </w:r>
            <w:r w:rsidRPr="00147D99">
              <w:rPr>
                <w:color w:val="000000"/>
                <w:sz w:val="24"/>
                <w:szCs w:val="24"/>
              </w:rPr>
              <w:t>*</w:t>
            </w:r>
          </w:p>
        </w:tc>
        <w:tc>
          <w:tcPr>
            <w:tcW w:w="1985" w:type="dxa"/>
            <w:tcBorders>
              <w:top w:val="nil"/>
              <w:left w:val="nil"/>
              <w:bottom w:val="single" w:sz="4" w:space="0" w:color="auto"/>
              <w:right w:val="single" w:sz="4" w:space="0" w:color="auto"/>
            </w:tcBorders>
            <w:shd w:val="clear" w:color="auto" w:fill="auto"/>
            <w:hideMark/>
          </w:tcPr>
          <w:p w:rsidR="00873821" w:rsidRPr="00147D99" w:rsidRDefault="00873821" w:rsidP="005B7BE8">
            <w:pPr>
              <w:ind w:left="-108" w:right="-107"/>
              <w:jc w:val="center"/>
              <w:rPr>
                <w:color w:val="000000"/>
                <w:sz w:val="24"/>
                <w:szCs w:val="24"/>
              </w:rPr>
            </w:pPr>
            <w:r>
              <w:rPr>
                <w:color w:val="000000"/>
                <w:sz w:val="24"/>
                <w:szCs w:val="24"/>
                <w:lang w:val="tt-RU"/>
              </w:rPr>
              <w:t>Уникече төркем</w:t>
            </w:r>
            <w:r w:rsidRPr="00147D99">
              <w:rPr>
                <w:color w:val="000000"/>
                <w:sz w:val="24"/>
                <w:szCs w:val="24"/>
              </w:rPr>
              <w:t>*</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Муниципаль берәмлек башлыгы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35 893</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25 401</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23 201</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Муниципаль берәмлек башлыгы урынбасары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32 098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18 254</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16 931</w:t>
            </w:r>
          </w:p>
        </w:tc>
      </w:tr>
      <w:tr w:rsidR="00873821" w:rsidRPr="00147D99" w:rsidTr="005B7BE8">
        <w:trPr>
          <w:trHeight w:val="262"/>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Депутат</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18 180</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Җирле үзидарәнең</w:t>
            </w:r>
          </w:p>
          <w:p w:rsidR="00873821" w:rsidRPr="00A5353B" w:rsidRDefault="00873821" w:rsidP="005B7BE8">
            <w:pPr>
              <w:suppressAutoHyphens/>
              <w:jc w:val="both"/>
              <w:rPr>
                <w:color w:val="000000"/>
                <w:sz w:val="24"/>
                <w:szCs w:val="24"/>
              </w:rPr>
            </w:pPr>
            <w:r w:rsidRPr="00A5353B">
              <w:rPr>
                <w:color w:val="000000"/>
                <w:sz w:val="24"/>
                <w:szCs w:val="24"/>
              </w:rPr>
              <w:t>сайлау органы</w:t>
            </w:r>
          </w:p>
          <w:p w:rsidR="00873821" w:rsidRPr="00A5353B" w:rsidRDefault="00873821" w:rsidP="005B7BE8">
            <w:pPr>
              <w:suppressAutoHyphens/>
              <w:jc w:val="both"/>
              <w:rPr>
                <w:color w:val="000000"/>
                <w:sz w:val="24"/>
                <w:szCs w:val="24"/>
              </w:rPr>
            </w:pPr>
            <w:r w:rsidRPr="00A5353B">
              <w:rPr>
                <w:color w:val="000000"/>
                <w:sz w:val="24"/>
                <w:szCs w:val="24"/>
              </w:rPr>
              <w:t>әгъзасы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r>
    </w:tbl>
    <w:p w:rsidR="00873821" w:rsidRDefault="00873821" w:rsidP="00873821">
      <w:pPr>
        <w:pStyle w:val="ConsPlusNormal"/>
        <w:jc w:val="right"/>
        <w:rPr>
          <w:rFonts w:ascii="Times New Roman" w:hAnsi="Times New Roman" w:cs="Times New Roman"/>
          <w:sz w:val="28"/>
          <w:szCs w:val="28"/>
        </w:rPr>
      </w:pPr>
    </w:p>
    <w:p w:rsidR="00873821" w:rsidRPr="005C78A3" w:rsidRDefault="00873821" w:rsidP="00873821">
      <w:pPr>
        <w:pStyle w:val="ConsPlusNormal"/>
        <w:jc w:val="right"/>
        <w:rPr>
          <w:rFonts w:ascii="Times New Roman" w:hAnsi="Times New Roman" w:cs="Times New Roman"/>
          <w:sz w:val="28"/>
          <w:szCs w:val="28"/>
        </w:rPr>
      </w:pPr>
    </w:p>
    <w:p w:rsidR="00873821" w:rsidRPr="002C5618" w:rsidRDefault="00873821" w:rsidP="00873821">
      <w:pPr>
        <w:pStyle w:val="ConsPlusNormal"/>
        <w:suppressAutoHyphens/>
        <w:spacing w:before="220"/>
        <w:jc w:val="both"/>
        <w:rPr>
          <w:rFonts w:ascii="Times New Roman" w:hAnsi="Times New Roman" w:cs="Times New Roman"/>
          <w:sz w:val="22"/>
          <w:szCs w:val="22"/>
        </w:rPr>
        <w:sectPr w:rsidR="00873821" w:rsidRPr="002C5618" w:rsidSect="004F4271">
          <w:headerReference w:type="default" r:id="rId9"/>
          <w:pgSz w:w="11906" w:h="16838"/>
          <w:pgMar w:top="709" w:right="567" w:bottom="567" w:left="1134" w:header="709" w:footer="709" w:gutter="0"/>
          <w:pgNumType w:start="1"/>
          <w:cols w:space="708"/>
          <w:titlePg/>
          <w:docGrid w:linePitch="381"/>
        </w:sectPr>
      </w:pPr>
      <w:r>
        <w:rPr>
          <w:rFonts w:ascii="Times New Roman" w:hAnsi="Times New Roman" w:cs="Times New Roman"/>
          <w:sz w:val="22"/>
          <w:szCs w:val="22"/>
        </w:rPr>
        <w:t>*</w:t>
      </w:r>
      <w:r w:rsidRPr="002C5618">
        <w:rPr>
          <w:rFonts w:ascii="Times New Roman" w:hAnsi="Times New Roman" w:cs="Times New Roman"/>
          <w:sz w:val="22"/>
          <w:szCs w:val="22"/>
        </w:rPr>
        <w:t xml:space="preserve"> </w:t>
      </w:r>
      <w:r w:rsidRPr="00211497">
        <w:rPr>
          <w:rFonts w:ascii="Times New Roman" w:hAnsi="Times New Roman" w:cs="Times New Roman"/>
          <w:sz w:val="22"/>
          <w:szCs w:val="22"/>
        </w:rPr>
        <w:t>Татарстан Республикасы Мамадыш муниципаль районы Советының 2018 елның 19 апрелендәге  «Татарстан Республикасы Мамадыш муниципаль районында үз вәкаләтләрен даими нигездә гамәлгә ашыручы җирле үзидарә депутатларының, сайланулы вазыйфаи затларының, контроль-хисап органнары рәисләренең, муниципаль хезмәткәрләрнең хезмәт өчен түләү чыгымнарын формалаштыру нормативлары турында»3-25 нче карары</w:t>
      </w:r>
      <w:r>
        <w:rPr>
          <w:rFonts w:ascii="Times New Roman" w:hAnsi="Times New Roman" w:cs="Times New Roman"/>
          <w:sz w:val="22"/>
          <w:szCs w:val="22"/>
          <w:lang w:val="tt-RU"/>
        </w:rPr>
        <w:t xml:space="preserve"> </w:t>
      </w:r>
      <w:r w:rsidRPr="00211497">
        <w:rPr>
          <w:rFonts w:ascii="Times New Roman" w:hAnsi="Times New Roman" w:cs="Times New Roman"/>
          <w:sz w:val="22"/>
          <w:szCs w:val="22"/>
          <w:lang w:val="tt-RU"/>
        </w:rPr>
        <w:t xml:space="preserve">белән расланган Җирле үзидарәнең үз вәкаләтләрен даими нигездә гамәлгә ашыручы депутатларының, сайлап куела торган вазыйфаи затларының, муниципаль берәмлекләрдәге контрольисәп органнары рәисләренең, рәисләре урынбасарларының, аудиторларының, Татарстан Республикасындагы муниципаль хезмәткәрләрнең хезмәте өчен түләү чыгымнарын формалаштыру нормативларының 1 пункты нигезендә муниципаль берәмлек керә торган хезмәт өчен түләү төркеме. </w:t>
      </w:r>
    </w:p>
    <w:p w:rsidR="00873821" w:rsidRPr="00E23C8E" w:rsidRDefault="00873821" w:rsidP="00873821">
      <w:pPr>
        <w:pStyle w:val="ConsPlusNormal"/>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873821" w:rsidRPr="00E23C8E" w:rsidRDefault="00873821" w:rsidP="00873821">
      <w:pPr>
        <w:pStyle w:val="ConsPlusNormal"/>
        <w:ind w:firstLine="6804"/>
        <w:rPr>
          <w:rFonts w:ascii="Times New Roman" w:hAnsi="Times New Roman" w:cs="Times New Roman"/>
          <w:sz w:val="28"/>
          <w:szCs w:val="28"/>
        </w:rPr>
      </w:pPr>
      <w:r w:rsidRPr="00E23C8E">
        <w:rPr>
          <w:rFonts w:ascii="Times New Roman" w:hAnsi="Times New Roman" w:cs="Times New Roman"/>
          <w:sz w:val="28"/>
          <w:szCs w:val="28"/>
        </w:rPr>
        <w:t>Татарстан Республикасы</w:t>
      </w:r>
    </w:p>
    <w:p w:rsidR="00873821" w:rsidRDefault="00873821" w:rsidP="00873821">
      <w:pPr>
        <w:pStyle w:val="ConsPlusNormal"/>
        <w:ind w:left="6804"/>
        <w:rPr>
          <w:rFonts w:ascii="Times New Roman" w:hAnsi="Times New Roman" w:cs="Times New Roman"/>
          <w:sz w:val="28"/>
          <w:szCs w:val="28"/>
          <w:lang w:val="tt-RU"/>
        </w:rPr>
      </w:pPr>
      <w:r>
        <w:rPr>
          <w:rFonts w:ascii="Times New Roman" w:hAnsi="Times New Roman" w:cs="Times New Roman"/>
          <w:sz w:val="28"/>
          <w:szCs w:val="28"/>
          <w:lang w:val="tt-RU"/>
        </w:rPr>
        <w:t xml:space="preserve">Мамадыш </w:t>
      </w:r>
      <w:r w:rsidRPr="00813E8F">
        <w:rPr>
          <w:rFonts w:ascii="Times New Roman" w:hAnsi="Times New Roman" w:cs="Times New Roman"/>
          <w:sz w:val="28"/>
          <w:szCs w:val="28"/>
          <w:lang w:val="tt-RU"/>
        </w:rPr>
        <w:t xml:space="preserve">муниципаль </w:t>
      </w:r>
      <w:r>
        <w:rPr>
          <w:rFonts w:ascii="Times New Roman" w:hAnsi="Times New Roman" w:cs="Times New Roman"/>
          <w:sz w:val="28"/>
          <w:szCs w:val="28"/>
          <w:lang w:val="tt-RU"/>
        </w:rPr>
        <w:t xml:space="preserve"> р</w:t>
      </w:r>
      <w:r w:rsidRPr="00813E8F">
        <w:rPr>
          <w:rFonts w:ascii="Times New Roman" w:hAnsi="Times New Roman" w:cs="Times New Roman"/>
          <w:sz w:val="28"/>
          <w:szCs w:val="28"/>
          <w:lang w:val="tt-RU"/>
        </w:rPr>
        <w:t>айоны</w:t>
      </w:r>
      <w:r>
        <w:rPr>
          <w:rFonts w:ascii="Times New Roman" w:hAnsi="Times New Roman" w:cs="Times New Roman"/>
          <w:sz w:val="28"/>
          <w:szCs w:val="28"/>
          <w:lang w:val="tt-RU"/>
        </w:rPr>
        <w:t xml:space="preserve">ның </w:t>
      </w:r>
    </w:p>
    <w:p w:rsidR="00873821" w:rsidRDefault="00873821" w:rsidP="00873821">
      <w:pPr>
        <w:pStyle w:val="ConsPlusNormal"/>
        <w:ind w:left="6804"/>
        <w:rPr>
          <w:rFonts w:ascii="Times New Roman" w:hAnsi="Times New Roman" w:cs="Times New Roman"/>
          <w:sz w:val="28"/>
          <w:szCs w:val="28"/>
          <w:lang w:val="tt-RU"/>
        </w:rPr>
      </w:pPr>
      <w:r w:rsidRPr="00813E8F">
        <w:rPr>
          <w:rFonts w:ascii="Times New Roman" w:hAnsi="Times New Roman" w:cs="Times New Roman"/>
          <w:sz w:val="28"/>
          <w:szCs w:val="28"/>
          <w:lang w:val="tt-RU"/>
        </w:rPr>
        <w:t>19.04.2018 № 3-25</w:t>
      </w:r>
      <w:r>
        <w:rPr>
          <w:rFonts w:ascii="Times New Roman" w:hAnsi="Times New Roman" w:cs="Times New Roman"/>
          <w:sz w:val="28"/>
          <w:szCs w:val="28"/>
          <w:lang w:val="tt-RU"/>
        </w:rPr>
        <w:t xml:space="preserve"> карарына</w:t>
      </w:r>
    </w:p>
    <w:p w:rsidR="00873821" w:rsidRPr="00813E8F" w:rsidRDefault="00873821" w:rsidP="00873821">
      <w:pPr>
        <w:pStyle w:val="ConsPlusNormal"/>
        <w:ind w:left="6804"/>
        <w:rPr>
          <w:rFonts w:ascii="Times New Roman" w:hAnsi="Times New Roman" w:cs="Times New Roman"/>
          <w:sz w:val="28"/>
          <w:szCs w:val="28"/>
          <w:lang w:val="tt-RU"/>
        </w:rPr>
      </w:pPr>
      <w:r>
        <w:rPr>
          <w:rFonts w:ascii="Times New Roman" w:hAnsi="Times New Roman" w:cs="Times New Roman"/>
          <w:sz w:val="28"/>
          <w:szCs w:val="28"/>
          <w:lang w:val="tt-RU"/>
        </w:rPr>
        <w:t>6 нчы кушымта</w:t>
      </w:r>
    </w:p>
    <w:p w:rsidR="00873821" w:rsidRPr="00813E8F" w:rsidRDefault="00873821" w:rsidP="00873821">
      <w:pPr>
        <w:pStyle w:val="ConsPlusNormal"/>
        <w:ind w:firstLine="6804"/>
        <w:rPr>
          <w:rFonts w:ascii="Times New Roman" w:hAnsi="Times New Roman" w:cs="Times New Roman"/>
          <w:sz w:val="28"/>
          <w:szCs w:val="28"/>
        </w:rPr>
      </w:pPr>
      <w:r w:rsidRPr="00E23C8E">
        <w:rPr>
          <w:rFonts w:ascii="Times New Roman" w:hAnsi="Times New Roman" w:cs="Times New Roman"/>
          <w:sz w:val="28"/>
          <w:szCs w:val="28"/>
        </w:rPr>
        <w:t xml:space="preserve"> (</w:t>
      </w:r>
      <w:r w:rsidRPr="00813E8F">
        <w:rPr>
          <w:rFonts w:ascii="Times New Roman" w:hAnsi="Times New Roman" w:cs="Times New Roman"/>
          <w:sz w:val="28"/>
          <w:szCs w:val="28"/>
        </w:rPr>
        <w:t>Татарстан Республикасы</w:t>
      </w:r>
    </w:p>
    <w:p w:rsidR="00873821" w:rsidRPr="00813E8F" w:rsidRDefault="00873821" w:rsidP="00873821">
      <w:pPr>
        <w:pStyle w:val="ConsPlusNormal"/>
        <w:ind w:left="6804"/>
        <w:rPr>
          <w:rFonts w:ascii="Times New Roman" w:hAnsi="Times New Roman" w:cs="Times New Roman"/>
          <w:sz w:val="28"/>
          <w:szCs w:val="28"/>
          <w:lang w:val="tt-RU"/>
        </w:rPr>
      </w:pPr>
      <w:r w:rsidRPr="00813E8F">
        <w:rPr>
          <w:rFonts w:ascii="Times New Roman" w:hAnsi="Times New Roman" w:cs="Times New Roman"/>
          <w:sz w:val="28"/>
          <w:szCs w:val="28"/>
        </w:rPr>
        <w:t xml:space="preserve">Мамадыш муниципаль  районының </w:t>
      </w:r>
      <w:r>
        <w:rPr>
          <w:rFonts w:ascii="Times New Roman" w:hAnsi="Times New Roman" w:cs="Times New Roman"/>
          <w:sz w:val="28"/>
          <w:szCs w:val="28"/>
          <w:lang w:val="tt-RU"/>
        </w:rPr>
        <w:t>12.12.2025 ел, № 4-3</w:t>
      </w:r>
    </w:p>
    <w:p w:rsidR="00873821" w:rsidRPr="00873821" w:rsidRDefault="00873821" w:rsidP="00873821">
      <w:pPr>
        <w:pStyle w:val="ConsPlusNormal"/>
        <w:ind w:left="6804"/>
        <w:rPr>
          <w:rFonts w:ascii="Times New Roman" w:hAnsi="Times New Roman" w:cs="Times New Roman"/>
          <w:sz w:val="28"/>
          <w:szCs w:val="28"/>
          <w:lang w:val="tt-RU"/>
        </w:rPr>
      </w:pPr>
      <w:bookmarkStart w:id="1" w:name="_GoBack"/>
      <w:bookmarkEnd w:id="1"/>
      <w:r w:rsidRPr="00873821">
        <w:rPr>
          <w:rFonts w:ascii="Times New Roman" w:hAnsi="Times New Roman" w:cs="Times New Roman"/>
          <w:sz w:val="28"/>
          <w:szCs w:val="28"/>
          <w:lang w:val="tt-RU"/>
        </w:rPr>
        <w:t xml:space="preserve">карары редакциясендә)  </w:t>
      </w:r>
    </w:p>
    <w:p w:rsidR="00873821" w:rsidRPr="00873821" w:rsidRDefault="00873821" w:rsidP="00873821">
      <w:pPr>
        <w:pStyle w:val="ConsPlusNormal"/>
        <w:ind w:firstLine="6804"/>
        <w:rPr>
          <w:rFonts w:ascii="Times New Roman" w:hAnsi="Times New Roman" w:cs="Times New Roman"/>
          <w:sz w:val="28"/>
          <w:szCs w:val="28"/>
          <w:lang w:val="tt-RU"/>
        </w:rPr>
      </w:pPr>
      <w:r w:rsidRPr="00873821">
        <w:rPr>
          <w:rFonts w:ascii="Times New Roman" w:hAnsi="Times New Roman" w:cs="Times New Roman"/>
          <w:sz w:val="28"/>
          <w:szCs w:val="28"/>
          <w:lang w:val="tt-RU"/>
        </w:rPr>
        <w:t xml:space="preserve"> </w:t>
      </w:r>
    </w:p>
    <w:p w:rsidR="00873821" w:rsidRPr="00873821" w:rsidRDefault="00873821" w:rsidP="00873821">
      <w:pPr>
        <w:pStyle w:val="ConsPlusNormal"/>
        <w:ind w:firstLine="6804"/>
        <w:rPr>
          <w:rFonts w:ascii="Times New Roman" w:hAnsi="Times New Roman" w:cs="Times New Roman"/>
          <w:sz w:val="28"/>
          <w:szCs w:val="28"/>
          <w:lang w:val="tt-RU"/>
        </w:rPr>
      </w:pPr>
    </w:p>
    <w:p w:rsidR="00873821" w:rsidRPr="00873821" w:rsidRDefault="00873821" w:rsidP="00873821">
      <w:pPr>
        <w:pStyle w:val="ConsPlusNormal"/>
        <w:ind w:firstLine="6521"/>
        <w:rPr>
          <w:rFonts w:ascii="Times New Roman" w:hAnsi="Times New Roman" w:cs="Times New Roman"/>
          <w:sz w:val="24"/>
          <w:szCs w:val="28"/>
          <w:lang w:val="tt-RU"/>
        </w:rPr>
      </w:pPr>
    </w:p>
    <w:p w:rsidR="00873821" w:rsidRPr="00873821" w:rsidRDefault="00873821" w:rsidP="00873821">
      <w:pPr>
        <w:pStyle w:val="ConsPlusNormal"/>
        <w:suppressAutoHyphens/>
        <w:ind w:firstLine="709"/>
        <w:jc w:val="center"/>
        <w:rPr>
          <w:rFonts w:ascii="Times New Roman" w:hAnsi="Times New Roman" w:cs="Times New Roman"/>
          <w:sz w:val="28"/>
          <w:szCs w:val="28"/>
          <w:lang w:val="tt-RU"/>
        </w:rPr>
      </w:pPr>
      <w:r w:rsidRPr="00873821">
        <w:rPr>
          <w:rFonts w:ascii="Times New Roman" w:hAnsi="Times New Roman" w:cs="Times New Roman"/>
          <w:sz w:val="28"/>
          <w:szCs w:val="28"/>
          <w:lang w:val="tt-RU"/>
        </w:rPr>
        <w:t>Татарстан Республикасы Мамадыш муниципаль районының шәһәр һәм авыл җирлекләрендә үз вәкаләтләрен даими нигездә гамәлгә ашыручы муниципаль берәмлекләр башлыкларының, депутатларның, җирле үзидарәнең сайланулы вазыйфаи затларының айлык акчалата түләү күләмнәре</w:t>
      </w:r>
    </w:p>
    <w:p w:rsidR="00873821" w:rsidRPr="00873821" w:rsidRDefault="00873821" w:rsidP="00873821">
      <w:pPr>
        <w:pStyle w:val="ConsPlusNormal"/>
        <w:suppressAutoHyphens/>
        <w:ind w:firstLine="709"/>
        <w:jc w:val="center"/>
        <w:rPr>
          <w:rFonts w:ascii="Times New Roman" w:hAnsi="Times New Roman" w:cs="Times New Roman"/>
          <w:sz w:val="28"/>
          <w:szCs w:val="28"/>
          <w:lang w:val="tt-RU"/>
        </w:rPr>
      </w:pPr>
    </w:p>
    <w:tbl>
      <w:tblPr>
        <w:tblW w:w="10349" w:type="dxa"/>
        <w:tblInd w:w="-176" w:type="dxa"/>
        <w:tblLayout w:type="fixed"/>
        <w:tblLook w:val="04A0" w:firstRow="1" w:lastRow="0" w:firstColumn="1" w:lastColumn="0" w:noHBand="0" w:noVBand="1"/>
      </w:tblPr>
      <w:tblGrid>
        <w:gridCol w:w="2156"/>
        <w:gridCol w:w="4223"/>
        <w:gridCol w:w="1985"/>
        <w:gridCol w:w="1985"/>
      </w:tblGrid>
      <w:tr w:rsidR="00873821" w:rsidRPr="00EC35E1" w:rsidTr="005B7BE8">
        <w:trPr>
          <w:trHeight w:val="435"/>
        </w:trPr>
        <w:tc>
          <w:tcPr>
            <w:tcW w:w="215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73821" w:rsidRPr="00915725" w:rsidRDefault="00873821" w:rsidP="005B7BE8">
            <w:pPr>
              <w:suppressAutoHyphens/>
              <w:jc w:val="center"/>
              <w:rPr>
                <w:color w:val="000000"/>
                <w:sz w:val="24"/>
                <w:szCs w:val="24"/>
                <w:lang w:val="tt-RU"/>
              </w:rPr>
            </w:pPr>
            <w:r>
              <w:rPr>
                <w:color w:val="000000"/>
                <w:sz w:val="24"/>
                <w:szCs w:val="24"/>
                <w:lang w:val="tt-RU"/>
              </w:rPr>
              <w:t>Вазифа исеме</w:t>
            </w:r>
          </w:p>
        </w:tc>
        <w:tc>
          <w:tcPr>
            <w:tcW w:w="8193" w:type="dxa"/>
            <w:gridSpan w:val="3"/>
            <w:tcBorders>
              <w:top w:val="single" w:sz="4" w:space="0" w:color="auto"/>
              <w:left w:val="nil"/>
              <w:bottom w:val="single" w:sz="4" w:space="0" w:color="auto"/>
              <w:right w:val="single" w:sz="4" w:space="0" w:color="000000"/>
            </w:tcBorders>
            <w:shd w:val="clear" w:color="auto" w:fill="auto"/>
            <w:hideMark/>
          </w:tcPr>
          <w:p w:rsidR="00873821" w:rsidRPr="00EC35E1" w:rsidRDefault="00873821" w:rsidP="005B7BE8">
            <w:pPr>
              <w:suppressAutoHyphens/>
              <w:jc w:val="center"/>
              <w:rPr>
                <w:color w:val="000000"/>
                <w:sz w:val="24"/>
                <w:szCs w:val="24"/>
                <w:lang w:val="tt-RU"/>
              </w:rPr>
            </w:pPr>
            <w:r w:rsidRPr="00EC35E1">
              <w:rPr>
                <w:color w:val="000000"/>
                <w:sz w:val="24"/>
                <w:szCs w:val="24"/>
                <w:lang w:val="tt-RU"/>
              </w:rPr>
              <w:t>Айлык акчалата бүләкләү күләме, сум</w:t>
            </w:r>
          </w:p>
        </w:tc>
      </w:tr>
      <w:tr w:rsidR="00873821" w:rsidRPr="00147D99" w:rsidTr="005B7BE8">
        <w:trPr>
          <w:trHeight w:val="705"/>
        </w:trPr>
        <w:tc>
          <w:tcPr>
            <w:tcW w:w="2156" w:type="dxa"/>
            <w:vMerge/>
            <w:tcBorders>
              <w:top w:val="single" w:sz="4" w:space="0" w:color="auto"/>
              <w:left w:val="single" w:sz="4" w:space="0" w:color="auto"/>
              <w:bottom w:val="single" w:sz="4" w:space="0" w:color="000000"/>
              <w:right w:val="single" w:sz="4" w:space="0" w:color="auto"/>
            </w:tcBorders>
            <w:hideMark/>
          </w:tcPr>
          <w:p w:rsidR="00873821" w:rsidRPr="00EC35E1" w:rsidRDefault="00873821" w:rsidP="005B7BE8">
            <w:pPr>
              <w:suppressAutoHyphens/>
              <w:jc w:val="center"/>
              <w:rPr>
                <w:color w:val="000000"/>
                <w:sz w:val="24"/>
                <w:szCs w:val="24"/>
                <w:lang w:val="tt-RU"/>
              </w:rPr>
            </w:pPr>
          </w:p>
        </w:tc>
        <w:tc>
          <w:tcPr>
            <w:tcW w:w="4223" w:type="dxa"/>
            <w:tcBorders>
              <w:top w:val="single" w:sz="4" w:space="0" w:color="auto"/>
              <w:left w:val="nil"/>
              <w:bottom w:val="single" w:sz="4" w:space="0" w:color="auto"/>
              <w:right w:val="single" w:sz="4" w:space="0" w:color="000000"/>
            </w:tcBorders>
            <w:shd w:val="clear" w:color="auto" w:fill="auto"/>
            <w:hideMark/>
          </w:tcPr>
          <w:p w:rsidR="00873821" w:rsidRPr="00EC35E1" w:rsidRDefault="00873821" w:rsidP="005B7BE8">
            <w:pPr>
              <w:suppressAutoHyphens/>
              <w:jc w:val="center"/>
              <w:rPr>
                <w:color w:val="000000"/>
                <w:sz w:val="24"/>
                <w:szCs w:val="24"/>
                <w:lang w:val="tt-RU"/>
              </w:rPr>
            </w:pPr>
            <w:r w:rsidRPr="00EC35E1">
              <w:rPr>
                <w:color w:val="000000"/>
                <w:sz w:val="24"/>
                <w:szCs w:val="24"/>
                <w:lang w:val="tt-RU"/>
              </w:rPr>
              <w:t>республика һәм район әһәмиятендәге шәһәрләр нигезендә төзелгән шәһәр</w:t>
            </w:r>
          </w:p>
          <w:p w:rsidR="00873821" w:rsidRPr="00147D99" w:rsidRDefault="00873821" w:rsidP="005B7BE8">
            <w:pPr>
              <w:suppressAutoHyphens/>
              <w:jc w:val="center"/>
              <w:rPr>
                <w:color w:val="000000"/>
                <w:sz w:val="24"/>
                <w:szCs w:val="24"/>
              </w:rPr>
            </w:pPr>
            <w:r w:rsidRPr="00A5353B">
              <w:rPr>
                <w:color w:val="000000"/>
                <w:sz w:val="24"/>
                <w:szCs w:val="24"/>
              </w:rPr>
              <w:t>җирлекләрендә</w:t>
            </w:r>
          </w:p>
        </w:tc>
        <w:tc>
          <w:tcPr>
            <w:tcW w:w="3970" w:type="dxa"/>
            <w:gridSpan w:val="2"/>
            <w:tcBorders>
              <w:top w:val="single" w:sz="4" w:space="0" w:color="auto"/>
              <w:left w:val="nil"/>
              <w:bottom w:val="single" w:sz="4" w:space="0" w:color="auto"/>
              <w:right w:val="single" w:sz="4" w:space="0" w:color="000000"/>
            </w:tcBorders>
            <w:shd w:val="clear" w:color="auto" w:fill="auto"/>
            <w:hideMark/>
          </w:tcPr>
          <w:p w:rsidR="00873821" w:rsidRPr="00A5353B" w:rsidRDefault="00873821" w:rsidP="005B7BE8">
            <w:pPr>
              <w:suppressAutoHyphens/>
              <w:jc w:val="center"/>
              <w:rPr>
                <w:color w:val="000000"/>
                <w:sz w:val="24"/>
                <w:szCs w:val="24"/>
              </w:rPr>
            </w:pPr>
            <w:r w:rsidRPr="00A5353B">
              <w:rPr>
                <w:color w:val="000000"/>
                <w:sz w:val="24"/>
                <w:szCs w:val="24"/>
              </w:rPr>
              <w:t>шәһәр тибындагы поселоклар</w:t>
            </w:r>
          </w:p>
          <w:p w:rsidR="00873821" w:rsidRPr="00A5353B" w:rsidRDefault="00873821" w:rsidP="005B7BE8">
            <w:pPr>
              <w:suppressAutoHyphens/>
              <w:jc w:val="center"/>
              <w:rPr>
                <w:color w:val="000000"/>
                <w:sz w:val="24"/>
                <w:szCs w:val="24"/>
              </w:rPr>
            </w:pPr>
            <w:r w:rsidRPr="00A5353B">
              <w:rPr>
                <w:color w:val="000000"/>
                <w:sz w:val="24"/>
                <w:szCs w:val="24"/>
              </w:rPr>
              <w:t>нигезендә төзелгән авыл</w:t>
            </w:r>
          </w:p>
          <w:p w:rsidR="00873821" w:rsidRPr="00A5353B" w:rsidRDefault="00873821" w:rsidP="005B7BE8">
            <w:pPr>
              <w:suppressAutoHyphens/>
              <w:jc w:val="center"/>
              <w:rPr>
                <w:color w:val="000000"/>
                <w:sz w:val="24"/>
                <w:szCs w:val="24"/>
              </w:rPr>
            </w:pPr>
            <w:r w:rsidRPr="00A5353B">
              <w:rPr>
                <w:color w:val="000000"/>
                <w:sz w:val="24"/>
                <w:szCs w:val="24"/>
              </w:rPr>
              <w:t>җирлекләрендә һәм шәһәр</w:t>
            </w:r>
          </w:p>
          <w:p w:rsidR="00873821" w:rsidRPr="00147D99" w:rsidRDefault="00873821" w:rsidP="005B7BE8">
            <w:pPr>
              <w:suppressAutoHyphens/>
              <w:jc w:val="center"/>
              <w:rPr>
                <w:color w:val="000000"/>
                <w:sz w:val="24"/>
                <w:szCs w:val="24"/>
              </w:rPr>
            </w:pPr>
            <w:r w:rsidRPr="00A5353B">
              <w:rPr>
                <w:color w:val="000000"/>
                <w:sz w:val="24"/>
                <w:szCs w:val="24"/>
              </w:rPr>
              <w:t>җирлекләрендә</w:t>
            </w:r>
          </w:p>
        </w:tc>
      </w:tr>
      <w:tr w:rsidR="00873821" w:rsidRPr="00147D99" w:rsidTr="005B7BE8">
        <w:trPr>
          <w:trHeight w:val="420"/>
        </w:trPr>
        <w:tc>
          <w:tcPr>
            <w:tcW w:w="2156" w:type="dxa"/>
            <w:vMerge/>
            <w:tcBorders>
              <w:top w:val="single" w:sz="4" w:space="0" w:color="auto"/>
              <w:left w:val="single" w:sz="4" w:space="0" w:color="auto"/>
              <w:bottom w:val="single" w:sz="4" w:space="0" w:color="000000"/>
              <w:right w:val="single" w:sz="4" w:space="0" w:color="auto"/>
            </w:tcBorders>
            <w:hideMark/>
          </w:tcPr>
          <w:p w:rsidR="00873821" w:rsidRPr="00147D99" w:rsidRDefault="00873821" w:rsidP="005B7BE8">
            <w:pPr>
              <w:suppressAutoHyphens/>
              <w:jc w:val="center"/>
              <w:rPr>
                <w:color w:val="000000"/>
                <w:sz w:val="24"/>
                <w:szCs w:val="24"/>
              </w:rPr>
            </w:pPr>
          </w:p>
        </w:tc>
        <w:tc>
          <w:tcPr>
            <w:tcW w:w="4223" w:type="dxa"/>
            <w:tcBorders>
              <w:top w:val="nil"/>
              <w:left w:val="nil"/>
              <w:bottom w:val="single" w:sz="4" w:space="0" w:color="auto"/>
              <w:right w:val="single" w:sz="4" w:space="0" w:color="auto"/>
            </w:tcBorders>
            <w:shd w:val="clear" w:color="auto" w:fill="auto"/>
            <w:hideMark/>
          </w:tcPr>
          <w:p w:rsidR="00873821" w:rsidRDefault="00873821" w:rsidP="005B7BE8">
            <w:pPr>
              <w:suppressAutoHyphens/>
              <w:ind w:left="-108" w:right="-108"/>
              <w:jc w:val="center"/>
              <w:rPr>
                <w:color w:val="000000"/>
                <w:sz w:val="24"/>
                <w:szCs w:val="24"/>
              </w:rPr>
            </w:pPr>
          </w:p>
          <w:p w:rsidR="00873821" w:rsidRPr="00147D99" w:rsidRDefault="00873821" w:rsidP="005B7BE8">
            <w:pPr>
              <w:suppressAutoHyphens/>
              <w:ind w:left="-108" w:right="-108"/>
              <w:jc w:val="center"/>
              <w:rPr>
                <w:color w:val="000000"/>
                <w:sz w:val="24"/>
                <w:szCs w:val="24"/>
              </w:rPr>
            </w:pPr>
            <w:r w:rsidRPr="00915725">
              <w:rPr>
                <w:color w:val="000000"/>
                <w:sz w:val="24"/>
                <w:szCs w:val="24"/>
              </w:rPr>
              <w:t xml:space="preserve">җиденче төркем </w:t>
            </w:r>
            <w:r w:rsidRPr="00147D99">
              <w:rPr>
                <w:color w:val="000000"/>
                <w:sz w:val="24"/>
                <w:szCs w:val="24"/>
              </w:rPr>
              <w:t>*</w:t>
            </w:r>
          </w:p>
        </w:tc>
        <w:tc>
          <w:tcPr>
            <w:tcW w:w="1985" w:type="dxa"/>
            <w:tcBorders>
              <w:top w:val="nil"/>
              <w:left w:val="nil"/>
              <w:bottom w:val="single" w:sz="4" w:space="0" w:color="auto"/>
              <w:right w:val="single" w:sz="4" w:space="0" w:color="auto"/>
            </w:tcBorders>
            <w:shd w:val="clear" w:color="auto" w:fill="auto"/>
            <w:hideMark/>
          </w:tcPr>
          <w:p w:rsidR="00873821" w:rsidRPr="00147D99" w:rsidRDefault="00873821" w:rsidP="005B7BE8">
            <w:pPr>
              <w:ind w:left="-108" w:right="-107"/>
              <w:jc w:val="center"/>
              <w:rPr>
                <w:color w:val="000000"/>
                <w:sz w:val="24"/>
                <w:szCs w:val="24"/>
              </w:rPr>
            </w:pPr>
            <w:r>
              <w:rPr>
                <w:color w:val="000000"/>
                <w:sz w:val="24"/>
                <w:szCs w:val="24"/>
                <w:lang w:val="tt-RU"/>
              </w:rPr>
              <w:t>Унберенче төркем</w:t>
            </w:r>
            <w:r w:rsidRPr="00147D99">
              <w:rPr>
                <w:color w:val="000000"/>
                <w:sz w:val="24"/>
                <w:szCs w:val="24"/>
              </w:rPr>
              <w:t>*</w:t>
            </w:r>
          </w:p>
        </w:tc>
        <w:tc>
          <w:tcPr>
            <w:tcW w:w="1985" w:type="dxa"/>
            <w:tcBorders>
              <w:top w:val="nil"/>
              <w:left w:val="nil"/>
              <w:bottom w:val="single" w:sz="4" w:space="0" w:color="auto"/>
              <w:right w:val="single" w:sz="4" w:space="0" w:color="auto"/>
            </w:tcBorders>
            <w:shd w:val="clear" w:color="auto" w:fill="auto"/>
            <w:hideMark/>
          </w:tcPr>
          <w:p w:rsidR="00873821" w:rsidRPr="00147D99" w:rsidRDefault="00873821" w:rsidP="005B7BE8">
            <w:pPr>
              <w:ind w:left="-108" w:right="-107"/>
              <w:jc w:val="center"/>
              <w:rPr>
                <w:color w:val="000000"/>
                <w:sz w:val="24"/>
                <w:szCs w:val="24"/>
              </w:rPr>
            </w:pPr>
            <w:r>
              <w:rPr>
                <w:color w:val="000000"/>
                <w:sz w:val="24"/>
                <w:szCs w:val="24"/>
                <w:lang w:val="tt-RU"/>
              </w:rPr>
              <w:t>Уникече төркем</w:t>
            </w:r>
            <w:r w:rsidRPr="00147D99">
              <w:rPr>
                <w:color w:val="000000"/>
                <w:sz w:val="24"/>
                <w:szCs w:val="24"/>
              </w:rPr>
              <w:t>*</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Муниципаль берәмлек башлыгы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35 893</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25 401</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23 201</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Муниципаль берәмлек башлыгы урынбасары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32 098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18 254</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16 931</w:t>
            </w:r>
          </w:p>
        </w:tc>
      </w:tr>
      <w:tr w:rsidR="00873821" w:rsidRPr="00147D99" w:rsidTr="005B7BE8">
        <w:trPr>
          <w:trHeight w:val="262"/>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Депутат</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18 180</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r>
      <w:tr w:rsidR="00873821" w:rsidRPr="00147D99" w:rsidTr="005B7BE8">
        <w:trPr>
          <w:trHeight w:val="799"/>
        </w:trPr>
        <w:tc>
          <w:tcPr>
            <w:tcW w:w="2156" w:type="dxa"/>
            <w:tcBorders>
              <w:top w:val="nil"/>
              <w:left w:val="single" w:sz="4" w:space="0" w:color="auto"/>
              <w:bottom w:val="single" w:sz="4" w:space="0" w:color="auto"/>
              <w:right w:val="single" w:sz="4" w:space="0" w:color="auto"/>
            </w:tcBorders>
            <w:shd w:val="clear" w:color="auto" w:fill="auto"/>
            <w:hideMark/>
          </w:tcPr>
          <w:p w:rsidR="00873821" w:rsidRPr="00A5353B" w:rsidRDefault="00873821" w:rsidP="005B7BE8">
            <w:pPr>
              <w:suppressAutoHyphens/>
              <w:jc w:val="both"/>
              <w:rPr>
                <w:color w:val="000000"/>
                <w:sz w:val="24"/>
                <w:szCs w:val="24"/>
              </w:rPr>
            </w:pPr>
            <w:r w:rsidRPr="00A5353B">
              <w:rPr>
                <w:color w:val="000000"/>
                <w:sz w:val="24"/>
                <w:szCs w:val="24"/>
              </w:rPr>
              <w:t>Җирле үзидарәнең</w:t>
            </w:r>
          </w:p>
          <w:p w:rsidR="00873821" w:rsidRPr="00A5353B" w:rsidRDefault="00873821" w:rsidP="005B7BE8">
            <w:pPr>
              <w:suppressAutoHyphens/>
              <w:jc w:val="both"/>
              <w:rPr>
                <w:color w:val="000000"/>
                <w:sz w:val="24"/>
                <w:szCs w:val="24"/>
              </w:rPr>
            </w:pPr>
            <w:r w:rsidRPr="00A5353B">
              <w:rPr>
                <w:color w:val="000000"/>
                <w:sz w:val="24"/>
                <w:szCs w:val="24"/>
              </w:rPr>
              <w:t>сайлау органы</w:t>
            </w:r>
          </w:p>
          <w:p w:rsidR="00873821" w:rsidRPr="00A5353B" w:rsidRDefault="00873821" w:rsidP="005B7BE8">
            <w:pPr>
              <w:suppressAutoHyphens/>
              <w:jc w:val="both"/>
              <w:rPr>
                <w:color w:val="000000"/>
                <w:sz w:val="24"/>
                <w:szCs w:val="24"/>
              </w:rPr>
            </w:pPr>
            <w:r w:rsidRPr="00A5353B">
              <w:rPr>
                <w:color w:val="000000"/>
                <w:sz w:val="24"/>
                <w:szCs w:val="24"/>
              </w:rPr>
              <w:t>әгъзасы</w:t>
            </w:r>
          </w:p>
        </w:tc>
        <w:tc>
          <w:tcPr>
            <w:tcW w:w="4223"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c>
          <w:tcPr>
            <w:tcW w:w="1985" w:type="dxa"/>
            <w:tcBorders>
              <w:top w:val="nil"/>
              <w:left w:val="nil"/>
              <w:bottom w:val="single" w:sz="4" w:space="0" w:color="auto"/>
              <w:right w:val="single" w:sz="4" w:space="0" w:color="auto"/>
            </w:tcBorders>
            <w:shd w:val="clear" w:color="auto" w:fill="auto"/>
            <w:vAlign w:val="center"/>
          </w:tcPr>
          <w:p w:rsidR="00873821" w:rsidRPr="00147D99" w:rsidRDefault="00873821" w:rsidP="005B7BE8">
            <w:pPr>
              <w:jc w:val="center"/>
              <w:rPr>
                <w:color w:val="000000"/>
                <w:sz w:val="24"/>
                <w:szCs w:val="24"/>
              </w:rPr>
            </w:pPr>
            <w:r>
              <w:rPr>
                <w:color w:val="000000"/>
                <w:sz w:val="24"/>
                <w:szCs w:val="24"/>
              </w:rPr>
              <w:t>16 928</w:t>
            </w:r>
          </w:p>
        </w:tc>
      </w:tr>
    </w:tbl>
    <w:p w:rsidR="00873821" w:rsidRDefault="00873821" w:rsidP="00873821">
      <w:pPr>
        <w:pStyle w:val="ConsPlusNormal"/>
        <w:suppressAutoHyphens/>
        <w:ind w:firstLine="709"/>
        <w:jc w:val="center"/>
        <w:rPr>
          <w:rFonts w:ascii="Times New Roman" w:hAnsi="Times New Roman" w:cs="Times New Roman"/>
          <w:sz w:val="28"/>
          <w:szCs w:val="28"/>
        </w:rPr>
      </w:pPr>
    </w:p>
    <w:p w:rsidR="00873821" w:rsidRPr="00684E78" w:rsidRDefault="00873821" w:rsidP="00873821">
      <w:pPr>
        <w:pStyle w:val="ConsPlusNormal"/>
        <w:suppressAutoHyphens/>
        <w:ind w:firstLine="709"/>
        <w:jc w:val="center"/>
        <w:rPr>
          <w:rFonts w:ascii="Times New Roman" w:hAnsi="Times New Roman" w:cs="Times New Roman"/>
          <w:szCs w:val="28"/>
        </w:rPr>
      </w:pPr>
    </w:p>
    <w:p w:rsidR="00873821" w:rsidRPr="00684E78" w:rsidRDefault="00873821" w:rsidP="00873821">
      <w:pPr>
        <w:pStyle w:val="ConsPlusNormal"/>
        <w:suppressAutoHyphens/>
        <w:ind w:firstLine="709"/>
        <w:jc w:val="both"/>
        <w:rPr>
          <w:rFonts w:ascii="Times New Roman" w:hAnsi="Times New Roman" w:cs="Times New Roman"/>
          <w:sz w:val="18"/>
          <w:szCs w:val="28"/>
        </w:rPr>
      </w:pPr>
    </w:p>
    <w:p w:rsidR="008C371A" w:rsidRDefault="00873821" w:rsidP="00873821">
      <w:pPr>
        <w:pStyle w:val="ConsPlusNormal"/>
        <w:rPr>
          <w:sz w:val="28"/>
          <w:szCs w:val="28"/>
        </w:rPr>
      </w:pPr>
      <w:r>
        <w:rPr>
          <w:rFonts w:ascii="Times New Roman" w:hAnsi="Times New Roman" w:cs="Times New Roman"/>
          <w:sz w:val="22"/>
          <w:szCs w:val="22"/>
        </w:rPr>
        <w:t>*</w:t>
      </w:r>
      <w:r w:rsidRPr="002C5618">
        <w:rPr>
          <w:rFonts w:ascii="Times New Roman" w:hAnsi="Times New Roman" w:cs="Times New Roman"/>
          <w:sz w:val="22"/>
          <w:szCs w:val="22"/>
        </w:rPr>
        <w:t xml:space="preserve"> </w:t>
      </w:r>
      <w:r w:rsidRPr="00C463A1">
        <w:rPr>
          <w:rFonts w:ascii="Times New Roman" w:hAnsi="Times New Roman" w:cs="Times New Roman"/>
          <w:sz w:val="22"/>
          <w:szCs w:val="22"/>
        </w:rPr>
        <w:t>Татарстан Республикасы Мамадыш муниципаль районы Советының 2018 елның 19 апрелендәге  «Татарстан Республикасы Мамадыш муниципаль районында үз вәкаләтләрен даими нигездә гамәлгә ашыручы җирле үзидарә депутатларының, сайланулы вазыйфаи затларының, контроль-хисап органнары рәисләренең, муниципаль хезмәткәрләрнең хезмәт өчен түләү чыгымнарын формалаштыру нормативлары турында»</w:t>
      </w:r>
      <w:r>
        <w:rPr>
          <w:rFonts w:ascii="Times New Roman" w:hAnsi="Times New Roman" w:cs="Times New Roman"/>
          <w:sz w:val="22"/>
          <w:szCs w:val="22"/>
          <w:lang w:val="tt-RU"/>
        </w:rPr>
        <w:t xml:space="preserve"> </w:t>
      </w:r>
      <w:r w:rsidRPr="00C463A1">
        <w:rPr>
          <w:rFonts w:ascii="Times New Roman" w:hAnsi="Times New Roman" w:cs="Times New Roman"/>
          <w:sz w:val="22"/>
          <w:szCs w:val="22"/>
        </w:rPr>
        <w:t>3-25 нче карары белән расланган Җирле үзидарәнең үз вәкаләтләрен даими нигездә гамәлгә ашыручы депутатларының, сайлап куела торган вазыйфаи затларының, муниципаль берәмлекләрдәге контрольисәп органнары рәисләренең, рәисләре урынбасарларының, аудиторларының, Татарстан Республикасындагы муниципаль хезмәткәрләрнең хезмәте өчен түләү чыгымнарын формалаштыру нормативларының 1 пункты нигезендә муниципаль берәмлек керә торган хезмәт өчен түләү төр</w:t>
      </w:r>
    </w:p>
    <w:sectPr w:rsidR="008C371A" w:rsidSect="00873821">
      <w:headerReference w:type="default" r:id="rId10"/>
      <w:pgSz w:w="11906" w:h="16838"/>
      <w:pgMar w:top="993" w:right="567" w:bottom="567" w:left="1134"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E09" w:rsidRDefault="00644E09">
      <w:r>
        <w:separator/>
      </w:r>
    </w:p>
  </w:endnote>
  <w:endnote w:type="continuationSeparator" w:id="0">
    <w:p w:rsidR="00644E09" w:rsidRDefault="0064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tar Academy">
    <w:altName w:val="Courier New"/>
    <w:charset w:val="00"/>
    <w:family w:val="roman"/>
    <w:pitch w:val="variable"/>
    <w:sig w:usb0="00000203" w:usb1="00000000" w:usb2="00000000" w:usb3="00000000" w:csb0="00000005" w:csb1="00000000"/>
  </w:font>
  <w:font w:name="Tatar Peterburg">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L_Times New Roman">
    <w:altName w:val="Times New Roman"/>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E09" w:rsidRDefault="00644E09">
      <w:r>
        <w:separator/>
      </w:r>
    </w:p>
  </w:footnote>
  <w:footnote w:type="continuationSeparator" w:id="0">
    <w:p w:rsidR="00644E09" w:rsidRDefault="00644E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821" w:rsidRPr="00B06BB6" w:rsidRDefault="00873821" w:rsidP="0048569D">
    <w:pPr>
      <w:pStyle w:val="a6"/>
      <w:jc w:val="center"/>
      <w:rPr>
        <w:lang w:val="en-US"/>
      </w:rPr>
    </w:pPr>
    <w:r>
      <w:fldChar w:fldCharType="begin"/>
    </w:r>
    <w:r>
      <w:instrText xml:space="preserve"> PAGE   \* MERGEFORMAT </w:instrText>
    </w:r>
    <w:r>
      <w:fldChar w:fldCharType="separate"/>
    </w:r>
    <w:r>
      <w:rPr>
        <w:noProof/>
      </w:rPr>
      <w:t>3</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6EE2" w:rsidRPr="00B06BB6" w:rsidRDefault="00E46EE2" w:rsidP="0048569D">
    <w:pPr>
      <w:pStyle w:val="a6"/>
      <w:jc w:val="center"/>
      <w:rPr>
        <w:lang w:val="en-US"/>
      </w:rPr>
    </w:pPr>
    <w:r>
      <w:fldChar w:fldCharType="begin"/>
    </w:r>
    <w:r>
      <w:instrText xml:space="preserve"> PAGE   \* MERGEFORMAT </w:instrText>
    </w:r>
    <w:r>
      <w:fldChar w:fldCharType="separate"/>
    </w:r>
    <w:r w:rsidR="00873821">
      <w:rPr>
        <w:noProof/>
      </w:rPr>
      <w:t>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2C87"/>
    <w:multiLevelType w:val="hybridMultilevel"/>
    <w:tmpl w:val="E9449124"/>
    <w:lvl w:ilvl="0" w:tplc="162858E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660B6E97"/>
    <w:multiLevelType w:val="hybridMultilevel"/>
    <w:tmpl w:val="8F461C14"/>
    <w:lvl w:ilvl="0" w:tplc="2CE818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17843"/>
    <w:rsid w:val="00011C98"/>
    <w:rsid w:val="00022359"/>
    <w:rsid w:val="00025C48"/>
    <w:rsid w:val="000429F7"/>
    <w:rsid w:val="00063630"/>
    <w:rsid w:val="00077385"/>
    <w:rsid w:val="00095CF6"/>
    <w:rsid w:val="000B2D48"/>
    <w:rsid w:val="000B5C33"/>
    <w:rsid w:val="000C0B1A"/>
    <w:rsid w:val="000C39A5"/>
    <w:rsid w:val="00110575"/>
    <w:rsid w:val="00127621"/>
    <w:rsid w:val="001371CF"/>
    <w:rsid w:val="00143717"/>
    <w:rsid w:val="00143A02"/>
    <w:rsid w:val="00150324"/>
    <w:rsid w:val="00160353"/>
    <w:rsid w:val="001A028A"/>
    <w:rsid w:val="001B41FB"/>
    <w:rsid w:val="001B5F1C"/>
    <w:rsid w:val="001D5D0F"/>
    <w:rsid w:val="001E2E31"/>
    <w:rsid w:val="00213235"/>
    <w:rsid w:val="00217843"/>
    <w:rsid w:val="002264DB"/>
    <w:rsid w:val="002264EC"/>
    <w:rsid w:val="00231160"/>
    <w:rsid w:val="0023409E"/>
    <w:rsid w:val="00235748"/>
    <w:rsid w:val="0025114C"/>
    <w:rsid w:val="00253105"/>
    <w:rsid w:val="002548BA"/>
    <w:rsid w:val="00275860"/>
    <w:rsid w:val="002978CB"/>
    <w:rsid w:val="002D3DCB"/>
    <w:rsid w:val="00317637"/>
    <w:rsid w:val="003207EC"/>
    <w:rsid w:val="003236A5"/>
    <w:rsid w:val="0036341F"/>
    <w:rsid w:val="0038129D"/>
    <w:rsid w:val="003A2FC9"/>
    <w:rsid w:val="003A7643"/>
    <w:rsid w:val="003E4D9C"/>
    <w:rsid w:val="0041269A"/>
    <w:rsid w:val="00415936"/>
    <w:rsid w:val="00417EBC"/>
    <w:rsid w:val="00420E8B"/>
    <w:rsid w:val="0045012E"/>
    <w:rsid w:val="00480A7F"/>
    <w:rsid w:val="004F191F"/>
    <w:rsid w:val="004F7026"/>
    <w:rsid w:val="00506CE9"/>
    <w:rsid w:val="00541B73"/>
    <w:rsid w:val="005523B4"/>
    <w:rsid w:val="005712A2"/>
    <w:rsid w:val="005D39EB"/>
    <w:rsid w:val="006213AC"/>
    <w:rsid w:val="00644E09"/>
    <w:rsid w:val="006640A0"/>
    <w:rsid w:val="0066526F"/>
    <w:rsid w:val="0067489E"/>
    <w:rsid w:val="006824F0"/>
    <w:rsid w:val="00686961"/>
    <w:rsid w:val="00692EFE"/>
    <w:rsid w:val="006A501F"/>
    <w:rsid w:val="006B2D58"/>
    <w:rsid w:val="006C28EF"/>
    <w:rsid w:val="006F6AA6"/>
    <w:rsid w:val="0070613B"/>
    <w:rsid w:val="007318AE"/>
    <w:rsid w:val="00736D31"/>
    <w:rsid w:val="00744812"/>
    <w:rsid w:val="00761212"/>
    <w:rsid w:val="00767EAD"/>
    <w:rsid w:val="007832CA"/>
    <w:rsid w:val="007C4361"/>
    <w:rsid w:val="007D5E2A"/>
    <w:rsid w:val="008013F7"/>
    <w:rsid w:val="00802BB9"/>
    <w:rsid w:val="0082785E"/>
    <w:rsid w:val="008359A2"/>
    <w:rsid w:val="00851C33"/>
    <w:rsid w:val="00856156"/>
    <w:rsid w:val="00864085"/>
    <w:rsid w:val="00873821"/>
    <w:rsid w:val="008B288E"/>
    <w:rsid w:val="008C1F65"/>
    <w:rsid w:val="008C371A"/>
    <w:rsid w:val="008E3C06"/>
    <w:rsid w:val="008F21C3"/>
    <w:rsid w:val="008F3A33"/>
    <w:rsid w:val="008F7FC6"/>
    <w:rsid w:val="00913A2C"/>
    <w:rsid w:val="00923B09"/>
    <w:rsid w:val="009257CA"/>
    <w:rsid w:val="009366B9"/>
    <w:rsid w:val="009454EB"/>
    <w:rsid w:val="0096300F"/>
    <w:rsid w:val="00963166"/>
    <w:rsid w:val="009A1ABC"/>
    <w:rsid w:val="009A458A"/>
    <w:rsid w:val="009B70FA"/>
    <w:rsid w:val="009E2F7C"/>
    <w:rsid w:val="00A25512"/>
    <w:rsid w:val="00A43554"/>
    <w:rsid w:val="00A508C7"/>
    <w:rsid w:val="00A92A11"/>
    <w:rsid w:val="00AB64AC"/>
    <w:rsid w:val="00B232CA"/>
    <w:rsid w:val="00B23C65"/>
    <w:rsid w:val="00B56862"/>
    <w:rsid w:val="00B73C72"/>
    <w:rsid w:val="00BF2E31"/>
    <w:rsid w:val="00C02746"/>
    <w:rsid w:val="00C32166"/>
    <w:rsid w:val="00C37299"/>
    <w:rsid w:val="00C632C1"/>
    <w:rsid w:val="00C66C16"/>
    <w:rsid w:val="00C67762"/>
    <w:rsid w:val="00C67F28"/>
    <w:rsid w:val="00C830F9"/>
    <w:rsid w:val="00CD226B"/>
    <w:rsid w:val="00CD585E"/>
    <w:rsid w:val="00CF70C1"/>
    <w:rsid w:val="00D06FA7"/>
    <w:rsid w:val="00D2444C"/>
    <w:rsid w:val="00D2734E"/>
    <w:rsid w:val="00D504AC"/>
    <w:rsid w:val="00D56925"/>
    <w:rsid w:val="00D60017"/>
    <w:rsid w:val="00D9121D"/>
    <w:rsid w:val="00E27BAF"/>
    <w:rsid w:val="00E45911"/>
    <w:rsid w:val="00E46EE2"/>
    <w:rsid w:val="00E51B49"/>
    <w:rsid w:val="00E7055B"/>
    <w:rsid w:val="00E80638"/>
    <w:rsid w:val="00E90BA4"/>
    <w:rsid w:val="00EA7058"/>
    <w:rsid w:val="00ED7AA4"/>
    <w:rsid w:val="00EE519B"/>
    <w:rsid w:val="00EE5F27"/>
    <w:rsid w:val="00EE65F9"/>
    <w:rsid w:val="00F00AA6"/>
    <w:rsid w:val="00F5520D"/>
    <w:rsid w:val="00F638F1"/>
    <w:rsid w:val="00F8752E"/>
    <w:rsid w:val="00FA06BE"/>
    <w:rsid w:val="00FA1554"/>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0D95977D"/>
  <w15:docId w15:val="{2FCF9F36-318B-43EE-8E28-C0C5196D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rFonts w:ascii="Tatar Academy" w:hAnsi="Tatar Academy"/>
      <w:caps/>
      <w:shadow/>
      <w:noProof/>
      <w:color w:val="000000"/>
      <w:sz w:val="26"/>
    </w:rPr>
  </w:style>
  <w:style w:type="paragraph" w:styleId="3">
    <w:name w:val="heading 3"/>
    <w:basedOn w:val="a"/>
    <w:next w:val="a"/>
    <w:qFormat/>
    <w:pPr>
      <w:keepNext/>
      <w:jc w:val="both"/>
      <w:outlineLvl w:val="2"/>
    </w:pPr>
    <w:rPr>
      <w:b/>
      <w:sz w:val="28"/>
      <w:u w:val="single"/>
    </w:rPr>
  </w:style>
  <w:style w:type="paragraph" w:styleId="4">
    <w:name w:val="heading 4"/>
    <w:basedOn w:val="a"/>
    <w:next w:val="a"/>
    <w:qFormat/>
    <w:pPr>
      <w:keepNext/>
      <w:jc w:val="center"/>
      <w:outlineLvl w:val="3"/>
    </w:pPr>
    <w:rPr>
      <w:rFonts w:ascii="Tatar Peterburg" w:hAnsi="Tatar Peterburg"/>
      <w:caps/>
      <w:noProof/>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rPr>
  </w:style>
  <w:style w:type="paragraph" w:styleId="a5">
    <w:name w:val="footer"/>
    <w:basedOn w:val="a"/>
    <w:pPr>
      <w:tabs>
        <w:tab w:val="center" w:pos="4153"/>
        <w:tab w:val="right" w:pos="8306"/>
      </w:tabs>
    </w:pPr>
  </w:style>
  <w:style w:type="paragraph" w:styleId="a6">
    <w:name w:val="header"/>
    <w:basedOn w:val="a"/>
    <w:link w:val="a7"/>
    <w:uiPriority w:val="99"/>
    <w:pPr>
      <w:tabs>
        <w:tab w:val="center" w:pos="4153"/>
        <w:tab w:val="right" w:pos="8306"/>
      </w:tabs>
    </w:pPr>
  </w:style>
  <w:style w:type="paragraph" w:styleId="a8">
    <w:name w:val="Body Text Indent"/>
    <w:basedOn w:val="a"/>
    <w:pPr>
      <w:ind w:firstLine="720"/>
      <w:jc w:val="both"/>
    </w:pPr>
    <w:rPr>
      <w:sz w:val="28"/>
    </w:rPr>
  </w:style>
  <w:style w:type="paragraph" w:styleId="a9">
    <w:name w:val="Balloon Text"/>
    <w:basedOn w:val="a"/>
    <w:semiHidden/>
    <w:rPr>
      <w:rFonts w:ascii="Tahoma" w:hAnsi="Tahoma" w:cs="Tahoma"/>
      <w:sz w:val="16"/>
      <w:szCs w:val="16"/>
    </w:rPr>
  </w:style>
  <w:style w:type="character" w:styleId="aa">
    <w:name w:val="Hyperlink"/>
    <w:basedOn w:val="a0"/>
    <w:uiPriority w:val="99"/>
    <w:rsid w:val="00022359"/>
    <w:rPr>
      <w:color w:val="0000FF"/>
      <w:u w:val="single"/>
    </w:rPr>
  </w:style>
  <w:style w:type="character" w:styleId="ab">
    <w:name w:val="Emphasis"/>
    <w:basedOn w:val="a0"/>
    <w:qFormat/>
    <w:rsid w:val="0066526F"/>
    <w:rPr>
      <w:i/>
      <w:iCs/>
    </w:rPr>
  </w:style>
  <w:style w:type="character" w:customStyle="1" w:styleId="a4">
    <w:name w:val="Основной текст Знак"/>
    <w:basedOn w:val="a0"/>
    <w:link w:val="a3"/>
    <w:uiPriority w:val="99"/>
    <w:rsid w:val="008C371A"/>
    <w:rPr>
      <w:sz w:val="28"/>
    </w:rPr>
  </w:style>
  <w:style w:type="character" w:customStyle="1" w:styleId="ac">
    <w:name w:val="Без интервала Знак"/>
    <w:basedOn w:val="a0"/>
    <w:link w:val="ad"/>
    <w:uiPriority w:val="1"/>
    <w:locked/>
    <w:rsid w:val="008C371A"/>
    <w:rPr>
      <w:rFonts w:ascii="Calibri" w:hAnsi="Calibri"/>
      <w:lang w:val="ru-RU" w:eastAsia="ru-RU" w:bidi="ar-SA"/>
    </w:rPr>
  </w:style>
  <w:style w:type="paragraph" w:styleId="ad">
    <w:name w:val="No Spacing"/>
    <w:link w:val="ac"/>
    <w:uiPriority w:val="1"/>
    <w:qFormat/>
    <w:rsid w:val="008C371A"/>
    <w:rPr>
      <w:rFonts w:ascii="Calibri" w:hAnsi="Calibri"/>
    </w:rPr>
  </w:style>
  <w:style w:type="paragraph" w:customStyle="1" w:styleId="ConsPlusTitle">
    <w:name w:val="ConsPlusTitle"/>
    <w:rsid w:val="000C39A5"/>
    <w:pPr>
      <w:widowControl w:val="0"/>
      <w:autoSpaceDE w:val="0"/>
      <w:autoSpaceDN w:val="0"/>
      <w:adjustRightInd w:val="0"/>
    </w:pPr>
    <w:rPr>
      <w:rFonts w:ascii="Calibri" w:hAnsi="Calibri" w:cs="Calibri"/>
      <w:b/>
      <w:bCs/>
      <w:sz w:val="22"/>
      <w:szCs w:val="22"/>
    </w:rPr>
  </w:style>
  <w:style w:type="paragraph" w:customStyle="1" w:styleId="ConsPlusNormal">
    <w:name w:val="ConsPlusNormal"/>
    <w:rsid w:val="00E46EE2"/>
    <w:pPr>
      <w:autoSpaceDE w:val="0"/>
      <w:autoSpaceDN w:val="0"/>
      <w:adjustRightInd w:val="0"/>
    </w:pPr>
    <w:rPr>
      <w:rFonts w:ascii="Arial" w:hAnsi="Arial" w:cs="Arial"/>
    </w:rPr>
  </w:style>
  <w:style w:type="character" w:customStyle="1" w:styleId="a7">
    <w:name w:val="Верхний колонтитул Знак"/>
    <w:basedOn w:val="a0"/>
    <w:link w:val="a6"/>
    <w:uiPriority w:val="99"/>
    <w:rsid w:val="00E46EE2"/>
  </w:style>
  <w:style w:type="paragraph" w:styleId="ae">
    <w:name w:val="List Paragraph"/>
    <w:basedOn w:val="a"/>
    <w:uiPriority w:val="34"/>
    <w:qFormat/>
    <w:rsid w:val="00873821"/>
    <w:pPr>
      <w:ind w:left="720"/>
      <w:contextualSpacing/>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8701707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550920229">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86202-93AF-47A1-BC64-D7BE945F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1008</Words>
  <Characters>5752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6747</CharactersWithSpaces>
  <SharedDoc>false</SharedDoc>
  <HLinks>
    <vt:vector size="6" baseType="variant">
      <vt:variant>
        <vt:i4>5963778</vt:i4>
      </vt:variant>
      <vt:variant>
        <vt:i4>0</vt:i4>
      </vt:variant>
      <vt:variant>
        <vt:i4>0</vt:i4>
      </vt:variant>
      <vt:variant>
        <vt:i4>5</vt:i4>
      </vt:variant>
      <vt:variant>
        <vt:lpwstr>http://mamadysh.tatarstan.ru/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28</cp:revision>
  <cp:lastPrinted>2019-07-02T05:58:00Z</cp:lastPrinted>
  <dcterms:created xsi:type="dcterms:W3CDTF">2021-03-19T05:39:00Z</dcterms:created>
  <dcterms:modified xsi:type="dcterms:W3CDTF">2025-12-15T06:05:00Z</dcterms:modified>
</cp:coreProperties>
</file>